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4D" w:rsidRPr="005D5DB8" w:rsidRDefault="005C70B6" w:rsidP="005C70B6">
      <w:pPr>
        <w:widowControl w:val="0"/>
        <w:autoSpaceDE w:val="0"/>
        <w:ind w:right="-367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210300" cy="9931400"/>
            <wp:effectExtent l="19050" t="0" r="0" b="0"/>
            <wp:docPr id="2" name="Рисунок 2" descr="C:\Users\User\Desktop\сайт (1)\оплата труда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(1)\оплата труда 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93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4D" w:rsidRPr="005D5DB8" w:rsidRDefault="00AF394D" w:rsidP="00AF394D">
      <w:pPr>
        <w:pageBreakBefore/>
        <w:widowControl w:val="0"/>
        <w:autoSpaceDE w:val="0"/>
        <w:jc w:val="center"/>
        <w:rPr>
          <w:b/>
          <w:bCs/>
        </w:rPr>
      </w:pPr>
      <w:r w:rsidRPr="005D5DB8">
        <w:rPr>
          <w:b/>
          <w:bCs/>
        </w:rPr>
        <w:lastRenderedPageBreak/>
        <w:t>1. Общие положения</w:t>
      </w:r>
    </w:p>
    <w:p w:rsidR="00AF394D" w:rsidRPr="005D5DB8" w:rsidRDefault="00AF394D" w:rsidP="00AF394D">
      <w:pPr>
        <w:widowControl w:val="0"/>
        <w:autoSpaceDE w:val="0"/>
        <w:ind w:firstLine="709"/>
        <w:jc w:val="both"/>
      </w:pPr>
      <w:r w:rsidRPr="005D5DB8">
        <w:t xml:space="preserve">1.1. </w:t>
      </w:r>
      <w:proofErr w:type="gramStart"/>
      <w:r w:rsidRPr="005D5DB8">
        <w:t>Правовым основанием оплаты труда работников муниципального автономного дошкольного образовательного учреждения "Детский сад № 24" (далее – учреждение), являются Трудовой кодекс Российской Федерации, Федеральные законы от 6 октября 2003 г. № 131-ФЗ "Об общих принципах организации местного самоуправления в Российской Федерации", от 29 декабря 2012 г. № 273-ФЗ "Об образовании в Российской Федерации", постановление Администрации Великого Новгорода от 21.08.2014</w:t>
      </w:r>
      <w:r w:rsidRPr="005D5DB8">
        <w:br/>
        <w:t>№ 4465 "О системе оплаты труда работников</w:t>
      </w:r>
      <w:proofErr w:type="gramEnd"/>
      <w:r w:rsidRPr="005D5DB8">
        <w:t xml:space="preserve"> муниципальных учреждений Великого Новгорода", постановление Администрации Великого Новгорода </w:t>
      </w:r>
      <w:r w:rsidRPr="005D5DB8">
        <w:br/>
        <w:t>от 30.12.2014 № 7026 "</w:t>
      </w:r>
      <w:r w:rsidRPr="005D5DB8">
        <w:rPr>
          <w:bCs/>
        </w:rPr>
        <w:t>Об утверждении Примерного положения об оплате труда работников муниципальных бюджетных и автономных учреждений, подведомственных комитету по образованию Администрации Великого Новгорода</w:t>
      </w:r>
      <w:r w:rsidRPr="005D5DB8">
        <w:t>" (с изменениями), Устав учреждения.</w:t>
      </w:r>
    </w:p>
    <w:p w:rsidR="00AF394D" w:rsidRPr="005D5DB8" w:rsidRDefault="00AF394D" w:rsidP="00AF394D">
      <w:pPr>
        <w:widowControl w:val="0"/>
        <w:autoSpaceDE w:val="0"/>
        <w:ind w:firstLine="709"/>
        <w:jc w:val="both"/>
      </w:pPr>
      <w:r w:rsidRPr="005D5DB8">
        <w:t>1.2. Оплата труда работников учреждения устанавливается трудовым договором,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нормативными правовыми актами Новгородской области и органов местного самоуправления Великого Новгорода.</w:t>
      </w:r>
    </w:p>
    <w:p w:rsidR="00AF394D" w:rsidRPr="005D5DB8" w:rsidRDefault="00AF394D" w:rsidP="00AF394D">
      <w:pPr>
        <w:widowControl w:val="0"/>
        <w:autoSpaceDE w:val="0"/>
        <w:ind w:firstLine="709"/>
        <w:jc w:val="both"/>
      </w:pPr>
      <w:r w:rsidRPr="005D5DB8">
        <w:t>1.3. Оплата труда работников учреждения предусматривает усиление материальной заинтересованности работников учреждения в обеспечении результата деятельности учреждения.</w:t>
      </w:r>
    </w:p>
    <w:p w:rsidR="00AF394D" w:rsidRPr="005D5DB8" w:rsidRDefault="00AF394D" w:rsidP="00AF394D">
      <w:pPr>
        <w:widowControl w:val="0"/>
        <w:autoSpaceDE w:val="0"/>
        <w:ind w:firstLine="709"/>
        <w:jc w:val="both"/>
      </w:pPr>
      <w:r w:rsidRPr="005D5DB8">
        <w:t>1.4. Оплата труда работников учреждения включает в себя должностные оклады, выплаты компенсационного и стимулирующего характера.</w:t>
      </w:r>
    </w:p>
    <w:p w:rsidR="00AF394D" w:rsidRPr="005D5DB8" w:rsidRDefault="00AF394D" w:rsidP="00AF394D">
      <w:pPr>
        <w:widowControl w:val="0"/>
        <w:autoSpaceDE w:val="0"/>
        <w:ind w:firstLine="709"/>
        <w:jc w:val="both"/>
      </w:pPr>
      <w:r w:rsidRPr="005D5DB8">
        <w:t xml:space="preserve">1.5. Месячная заработная плата работника учреждения,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5D5DB8">
        <w:t>размера оплаты труда</w:t>
      </w:r>
      <w:proofErr w:type="gramEnd"/>
      <w:r w:rsidRPr="005D5DB8">
        <w:t>.</w:t>
      </w:r>
    </w:p>
    <w:p w:rsidR="00AF394D" w:rsidRPr="005D5DB8" w:rsidRDefault="00AF394D" w:rsidP="00AF394D">
      <w:pPr>
        <w:pStyle w:val="a4"/>
        <w:rPr>
          <w:rFonts w:ascii="Times New Roman" w:hAnsi="Times New Roman"/>
          <w:color w:val="auto"/>
          <w:sz w:val="24"/>
        </w:rPr>
      </w:pPr>
      <w:r w:rsidRPr="005D5DB8">
        <w:rPr>
          <w:rFonts w:ascii="Times New Roman" w:hAnsi="Times New Roman"/>
          <w:color w:val="auto"/>
          <w:sz w:val="24"/>
        </w:rPr>
        <w:t xml:space="preserve">1.6. Заработная плата работников учреждения предельными размерами не ограничивается. </w:t>
      </w:r>
    </w:p>
    <w:p w:rsidR="00AF394D" w:rsidRPr="005D5DB8" w:rsidRDefault="00AF394D" w:rsidP="00AF394D">
      <w:pPr>
        <w:pStyle w:val="a4"/>
        <w:rPr>
          <w:rFonts w:ascii="Times New Roman" w:hAnsi="Times New Roman"/>
          <w:color w:val="000000"/>
          <w:sz w:val="24"/>
          <w:lang w:eastAsia="ru-RU"/>
        </w:rPr>
      </w:pPr>
      <w:r w:rsidRPr="005D5DB8">
        <w:rPr>
          <w:rFonts w:ascii="Times New Roman" w:hAnsi="Times New Roman"/>
          <w:color w:val="000000"/>
          <w:sz w:val="24"/>
          <w:lang w:eastAsia="ru-RU"/>
        </w:rPr>
        <w:t>1.7. Руководитель учреждения, руководствуясь настоящим Примерным положением, разрабатывает и утверждает положения об оплате труда работников учреждения и устанавливает работникам размеры окладов (должностных окладов), а также размеры выплат компенсационного и стимулирующего характера</w:t>
      </w:r>
      <w:proofErr w:type="gramStart"/>
      <w:r w:rsidRPr="005D5DB8">
        <w:rPr>
          <w:rFonts w:ascii="Times New Roman" w:hAnsi="Times New Roman"/>
          <w:color w:val="000000"/>
          <w:sz w:val="24"/>
          <w:lang w:eastAsia="ru-RU"/>
        </w:rPr>
        <w:t>.</w:t>
      </w:r>
      <w:proofErr w:type="gramEnd"/>
      <w:r w:rsidRPr="005D5DB8">
        <w:rPr>
          <w:rFonts w:ascii="Times New Roman" w:hAnsi="Times New Roman"/>
          <w:color w:val="000000"/>
          <w:sz w:val="24"/>
          <w:lang w:eastAsia="ru-RU"/>
        </w:rPr>
        <w:t xml:space="preserve"> (</w:t>
      </w:r>
      <w:proofErr w:type="gramStart"/>
      <w:r w:rsidRPr="005D5DB8">
        <w:rPr>
          <w:rFonts w:ascii="Times New Roman" w:hAnsi="Times New Roman"/>
          <w:color w:val="000000"/>
          <w:sz w:val="24"/>
          <w:lang w:eastAsia="ru-RU"/>
        </w:rPr>
        <w:t>в</w:t>
      </w:r>
      <w:proofErr w:type="gramEnd"/>
      <w:r w:rsidRPr="005D5DB8">
        <w:rPr>
          <w:rFonts w:ascii="Times New Roman" w:hAnsi="Times New Roman"/>
          <w:color w:val="000000"/>
          <w:sz w:val="24"/>
          <w:lang w:eastAsia="ru-RU"/>
        </w:rPr>
        <w:t xml:space="preserve"> ред. Постановления Администрации Великого Новгорода от 14.07.2016 N 3335)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1.8. Условия оплаты труда руководителя учреждения, рассматриваются созданной в комитете по образованию Администрации Великого Новгорода комиссией по вопросам оплаты труда руководителя учреждения (далее - комиссия комитета).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Состав и порядок деятельности комиссии комитета утверждается приказом комитета по образованию Администрации Великого Новгорода (далее - приказ комитета).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1.9. Условия оплаты труда, предусмотренные настоящим Положением и локальным нормативным актом учреждения для работников МАДОУ №24, рассматриваются созданной в учреждении комиссией по вопросам оплаты труда работников учреждения (далее - комиссия учреждения).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Состав и порядок деятельности комиссии учреждения утверждаются приказом учреждения.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1.10. Фонд оплаты труда работников учреждения формируется исходя из объема субсидий, поступающих в установленном порядке учреждению из бюджета Великого Новгорода, и средств, поступающих от приносящей доход деятельности.</w:t>
      </w:r>
    </w:p>
    <w:p w:rsidR="00AF394D" w:rsidRPr="005D5DB8" w:rsidRDefault="00AF394D" w:rsidP="00AF394D">
      <w:pPr>
        <w:widowControl w:val="0"/>
        <w:autoSpaceDE w:val="0"/>
        <w:jc w:val="center"/>
        <w:rPr>
          <w:b/>
        </w:rPr>
      </w:pPr>
      <w:bookmarkStart w:id="0" w:name="Par66"/>
      <w:bookmarkEnd w:id="0"/>
    </w:p>
    <w:p w:rsidR="00AF394D" w:rsidRPr="005D5DB8" w:rsidRDefault="00AF394D" w:rsidP="00AF394D">
      <w:pPr>
        <w:widowControl w:val="0"/>
        <w:autoSpaceDE w:val="0"/>
        <w:jc w:val="center"/>
        <w:rPr>
          <w:b/>
        </w:rPr>
      </w:pPr>
      <w:r w:rsidRPr="005D5DB8">
        <w:rPr>
          <w:b/>
        </w:rPr>
        <w:t>2. Оплата труда заместителей заведующего,</w:t>
      </w:r>
    </w:p>
    <w:p w:rsidR="00AF394D" w:rsidRPr="005D5DB8" w:rsidRDefault="00AF394D" w:rsidP="00AF394D">
      <w:pPr>
        <w:widowControl w:val="0"/>
        <w:autoSpaceDE w:val="0"/>
        <w:jc w:val="center"/>
        <w:rPr>
          <w:b/>
        </w:rPr>
      </w:pPr>
      <w:r w:rsidRPr="005D5DB8">
        <w:rPr>
          <w:b/>
        </w:rPr>
        <w:t>главного бухгалтера учреждения</w:t>
      </w:r>
    </w:p>
    <w:p w:rsidR="00AF394D" w:rsidRPr="005D5DB8" w:rsidRDefault="00AF394D" w:rsidP="00AF394D">
      <w:pPr>
        <w:widowControl w:val="0"/>
        <w:autoSpaceDE w:val="0"/>
        <w:ind w:firstLine="709"/>
        <w:jc w:val="both"/>
      </w:pPr>
      <w:r w:rsidRPr="005D5DB8">
        <w:t xml:space="preserve">2.1. Заработная плата заместителей заведующего, главного бухгалтера учреждения состоит </w:t>
      </w:r>
      <w:proofErr w:type="gramStart"/>
      <w:r w:rsidRPr="005D5DB8">
        <w:t>из</w:t>
      </w:r>
      <w:proofErr w:type="gramEnd"/>
      <w:r w:rsidRPr="005D5DB8">
        <w:t>:</w:t>
      </w:r>
    </w:p>
    <w:p w:rsidR="00AF394D" w:rsidRPr="005D5DB8" w:rsidRDefault="00AF394D" w:rsidP="00AF394D">
      <w:pPr>
        <w:widowControl w:val="0"/>
        <w:autoSpaceDE w:val="0"/>
        <w:ind w:firstLine="709"/>
        <w:jc w:val="both"/>
      </w:pPr>
      <w:r w:rsidRPr="005D5DB8">
        <w:t>должностного оклада;</w:t>
      </w:r>
    </w:p>
    <w:p w:rsidR="00AF394D" w:rsidRPr="005D5DB8" w:rsidRDefault="00AF394D" w:rsidP="00AF394D">
      <w:pPr>
        <w:widowControl w:val="0"/>
        <w:autoSpaceDE w:val="0"/>
        <w:ind w:firstLine="709"/>
        <w:jc w:val="both"/>
      </w:pPr>
      <w:r w:rsidRPr="005D5DB8">
        <w:t>выплат по повышающим коэффициентам;</w:t>
      </w:r>
    </w:p>
    <w:p w:rsidR="00AF394D" w:rsidRPr="005D5DB8" w:rsidRDefault="00AF394D" w:rsidP="00AF394D">
      <w:pPr>
        <w:widowControl w:val="0"/>
        <w:autoSpaceDE w:val="0"/>
        <w:ind w:firstLine="709"/>
        <w:jc w:val="both"/>
      </w:pPr>
      <w:r w:rsidRPr="005D5DB8">
        <w:t>выплат компенсационного характера;</w:t>
      </w:r>
    </w:p>
    <w:p w:rsidR="00AF394D" w:rsidRPr="005D5DB8" w:rsidRDefault="00AF394D" w:rsidP="00AF394D">
      <w:pPr>
        <w:widowControl w:val="0"/>
        <w:autoSpaceDE w:val="0"/>
        <w:ind w:firstLine="709"/>
        <w:jc w:val="both"/>
      </w:pPr>
      <w:r w:rsidRPr="005D5DB8">
        <w:t>выплат стимулирующего характера.</w:t>
      </w:r>
    </w:p>
    <w:p w:rsidR="00AF394D" w:rsidRPr="005D5DB8" w:rsidRDefault="00AF394D" w:rsidP="00AF394D">
      <w:pPr>
        <w:widowControl w:val="0"/>
        <w:autoSpaceDE w:val="0"/>
        <w:ind w:firstLine="709"/>
        <w:jc w:val="both"/>
      </w:pPr>
      <w:r w:rsidRPr="005D5DB8">
        <w:t xml:space="preserve">Повышающие коэффициенты в зависимости от показателей учреждения, </w:t>
      </w:r>
    </w:p>
    <w:p w:rsidR="00AF394D" w:rsidRPr="005D5DB8" w:rsidRDefault="00AF394D" w:rsidP="00AF394D">
      <w:pPr>
        <w:pStyle w:val="a4"/>
        <w:rPr>
          <w:rFonts w:ascii="Times New Roman" w:hAnsi="Times New Roman"/>
          <w:color w:val="000000"/>
          <w:sz w:val="24"/>
          <w:lang w:eastAsia="ru-RU"/>
        </w:rPr>
      </w:pPr>
      <w:r w:rsidRPr="005D5DB8">
        <w:rPr>
          <w:rFonts w:ascii="Times New Roman" w:hAnsi="Times New Roman"/>
          <w:color w:val="auto"/>
          <w:sz w:val="24"/>
        </w:rPr>
        <w:t>2.2.</w:t>
      </w:r>
      <w:r w:rsidRPr="005D5DB8">
        <w:rPr>
          <w:rFonts w:ascii="Times New Roman" w:hAnsi="Times New Roman"/>
          <w:color w:val="000000"/>
          <w:sz w:val="24"/>
        </w:rPr>
        <w:t xml:space="preserve"> </w:t>
      </w:r>
      <w:r w:rsidRPr="005D5DB8">
        <w:rPr>
          <w:rFonts w:ascii="Times New Roman" w:hAnsi="Times New Roman"/>
          <w:color w:val="000000"/>
          <w:sz w:val="24"/>
          <w:lang w:eastAsia="ru-RU"/>
        </w:rPr>
        <w:t>Должностные оклады заместителей руководителей учреждений и главных бухгалтеров устанавливаются на 10 - 30 процентов ниже должностного оклада руководителя учреждения</w:t>
      </w:r>
      <w:proofErr w:type="gramStart"/>
      <w:r w:rsidRPr="005D5DB8">
        <w:rPr>
          <w:rFonts w:ascii="Times New Roman" w:hAnsi="Times New Roman"/>
          <w:color w:val="000000"/>
          <w:sz w:val="24"/>
          <w:lang w:eastAsia="ru-RU"/>
        </w:rPr>
        <w:t>.</w:t>
      </w:r>
      <w:proofErr w:type="gramEnd"/>
      <w:r w:rsidRPr="005D5DB8">
        <w:rPr>
          <w:rFonts w:ascii="Times New Roman" w:hAnsi="Times New Roman"/>
          <w:color w:val="000000"/>
          <w:sz w:val="24"/>
          <w:lang w:eastAsia="ru-RU"/>
        </w:rPr>
        <w:t xml:space="preserve"> (</w:t>
      </w:r>
      <w:proofErr w:type="gramStart"/>
      <w:r w:rsidRPr="005D5DB8">
        <w:rPr>
          <w:rFonts w:ascii="Times New Roman" w:hAnsi="Times New Roman"/>
          <w:color w:val="000000"/>
          <w:sz w:val="24"/>
          <w:lang w:eastAsia="ru-RU"/>
        </w:rPr>
        <w:t>п</w:t>
      </w:r>
      <w:proofErr w:type="gramEnd"/>
      <w:r w:rsidRPr="005D5DB8">
        <w:rPr>
          <w:rFonts w:ascii="Times New Roman" w:hAnsi="Times New Roman"/>
          <w:color w:val="000000"/>
          <w:sz w:val="24"/>
          <w:lang w:eastAsia="ru-RU"/>
        </w:rPr>
        <w:t>. 2.3 в ред. Постановления Администрации Великого Новгорода от 14.07.2016 N 3335 (ред. 16.09.2016))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2.3. Основанием для установления выплаты должностного оклада заместителю руководителя, главному бухгалтеру учреждения является приказ руководителя учреждения.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2.4. Выплаты по повышающим коэффициентам: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2.4.1. Выплаты по повышающим коэффициентам к должностному окладу по занимаемой должности производятся в следующих размерах от должностного оклада: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при наличии орденов, знаков отличия, медалей, почетных званий, входящих в государственную наградную систему Российской Федерации или входивших в государственную наградную систему СССР, - 0,1;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за ученые степени: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кандидат наук - 0,1;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доктор наук - 0,2; (</w:t>
      </w:r>
      <w:proofErr w:type="spellStart"/>
      <w:r w:rsidRPr="005D5DB8">
        <w:rPr>
          <w:color w:val="000000"/>
          <w:lang w:eastAsia="ru-RU"/>
        </w:rPr>
        <w:t>пп</w:t>
      </w:r>
      <w:proofErr w:type="spellEnd"/>
      <w:r w:rsidRPr="005D5DB8">
        <w:rPr>
          <w:color w:val="000000"/>
          <w:lang w:eastAsia="ru-RU"/>
        </w:rPr>
        <w:t>. 2.5.1 в ред. Постановления Администрации Великого Новгорода от 14.07.2016 N 3335)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2.4.2. Размер выплаты заместителю руководителя, главному бухгалтеру учреждения за почетное звание, за ученую степень определяется путем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умножения размера должностного оклада на повышающий коэффициент;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 xml:space="preserve">2.4.3. Повышающие коэффициенты к должностному окладу за почетное звание, за ученую степень устанавливаются, начиная </w:t>
      </w:r>
      <w:proofErr w:type="gramStart"/>
      <w:r w:rsidRPr="005D5DB8">
        <w:rPr>
          <w:color w:val="000000"/>
          <w:lang w:eastAsia="ru-RU"/>
        </w:rPr>
        <w:t>с даты возникновения</w:t>
      </w:r>
      <w:proofErr w:type="gramEnd"/>
      <w:r w:rsidRPr="005D5DB8">
        <w:rPr>
          <w:color w:val="000000"/>
          <w:lang w:eastAsia="ru-RU"/>
        </w:rPr>
        <w:t xml:space="preserve"> правовых оснований для соответствующих коэффициентов (присвоение звания, ученой степени) при условии соответствия почетного звания, ученой степени профилю педагогической деятельности;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2.5.4. Применение повышающих коэффициентов к должностному окладу за почетное звание, ученую степень не образует новый оклад и не учитывается при начислении иных выплат компенсационного и стимулирующего характера, устанавливаемых в процентном отношении к должностному окладу или в абсолютном значении</w:t>
      </w:r>
      <w:proofErr w:type="gramStart"/>
      <w:r w:rsidRPr="005D5DB8">
        <w:rPr>
          <w:color w:val="000000"/>
          <w:lang w:eastAsia="ru-RU"/>
        </w:rPr>
        <w:t>.</w:t>
      </w:r>
      <w:proofErr w:type="gramEnd"/>
      <w:r w:rsidRPr="005D5DB8">
        <w:rPr>
          <w:color w:val="000000"/>
          <w:lang w:eastAsia="ru-RU"/>
        </w:rPr>
        <w:t xml:space="preserve"> (</w:t>
      </w:r>
      <w:proofErr w:type="gramStart"/>
      <w:r w:rsidRPr="005D5DB8">
        <w:rPr>
          <w:color w:val="000000"/>
          <w:lang w:eastAsia="ru-RU"/>
        </w:rPr>
        <w:t>в</w:t>
      </w:r>
      <w:proofErr w:type="gramEnd"/>
      <w:r w:rsidRPr="005D5DB8">
        <w:rPr>
          <w:color w:val="000000"/>
          <w:lang w:eastAsia="ru-RU"/>
        </w:rPr>
        <w:t xml:space="preserve"> ред. Постановления Администрации Великого Новгорода от 14.07.2016 N 3335)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2.6. Выплаты компенсационного характера: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lastRenderedPageBreak/>
        <w:t>2.6.1. Для заместителей руководителя, главного бухгалтера учреждения устанавливаются следующие выплаты компенсационного характера: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proofErr w:type="gramStart"/>
      <w:r w:rsidRPr="005D5DB8">
        <w:rPr>
          <w:color w:val="000000"/>
          <w:lang w:eastAsia="ru-RU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сверхурочной работы, работы в ночное время, выходные и нерабочие праздничные дни и при выполнении работ в других условиях, отклоняющихся от нормальных), заместителю руководителя, главному бухгалтеру учреждения устанавливаются по соглашению сторон трудового договора с учетом содержания и (или) объема дополнительной работы в</w:t>
      </w:r>
      <w:proofErr w:type="gramEnd"/>
      <w:r w:rsidRPr="005D5DB8">
        <w:rPr>
          <w:color w:val="000000"/>
          <w:lang w:eastAsia="ru-RU"/>
        </w:rPr>
        <w:t xml:space="preserve"> </w:t>
      </w:r>
      <w:proofErr w:type="gramStart"/>
      <w:r w:rsidRPr="005D5DB8">
        <w:rPr>
          <w:color w:val="000000"/>
          <w:lang w:eastAsia="ru-RU"/>
        </w:rPr>
        <w:t>размере</w:t>
      </w:r>
      <w:proofErr w:type="gramEnd"/>
      <w:r w:rsidRPr="005D5DB8">
        <w:rPr>
          <w:color w:val="000000"/>
          <w:lang w:eastAsia="ru-RU"/>
        </w:rPr>
        <w:t xml:space="preserve"> до 50 процентов должностного оклада;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выплаты заместителям руководителя, главному бухгалтеру учреждения, занятым на работах с вредными и (или) опасными и иными особыми условиями труда, в соответствии со статьей 147 Трудового кодекса Российской Федерации - не менее 4 процентов должностного оклада.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Конкретный размер за работу с вредными и (или) опасными условиями труда устанавливается по результатам проведенной специальной оценки условий труда. Если по итогам специальной оценки условий труда рабочее место признается безопасным, то указанная выплата снимается</w:t>
      </w:r>
      <w:proofErr w:type="gramStart"/>
      <w:r w:rsidRPr="005D5DB8">
        <w:rPr>
          <w:color w:val="000000"/>
          <w:lang w:eastAsia="ru-RU"/>
        </w:rPr>
        <w:t>.</w:t>
      </w:r>
      <w:proofErr w:type="gramEnd"/>
      <w:r w:rsidRPr="005D5DB8">
        <w:rPr>
          <w:color w:val="000000"/>
          <w:lang w:eastAsia="ru-RU"/>
        </w:rPr>
        <w:t xml:space="preserve"> (</w:t>
      </w:r>
      <w:proofErr w:type="gramStart"/>
      <w:r w:rsidRPr="005D5DB8">
        <w:rPr>
          <w:color w:val="000000"/>
          <w:lang w:eastAsia="ru-RU"/>
        </w:rPr>
        <w:t>в</w:t>
      </w:r>
      <w:proofErr w:type="gramEnd"/>
      <w:r w:rsidRPr="005D5DB8">
        <w:rPr>
          <w:color w:val="000000"/>
          <w:lang w:eastAsia="ru-RU"/>
        </w:rPr>
        <w:t xml:space="preserve"> ред. Постановления Администрации Великого Новгорода от 14.07.2016 N 3335)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При совмещении профессий (должностей), расширении зон обслуживания, увеличения объема работы или исполнении обязанностей временно отсутствующего работника учреждения без освобождения от работы, определенной трудовым договором, работнику учреждения производится доплата в соответствии со статьей 151 Трудового кодекса Российской Федерации.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proofErr w:type="gramStart"/>
      <w:r w:rsidRPr="005D5DB8">
        <w:rPr>
          <w:color w:val="000000"/>
          <w:lang w:eastAsia="ru-RU"/>
        </w:rPr>
        <w:t>В случае привлечения заместителя руководителя, главного бухгалтера учреждения к работе в выходные и нерабочие праздничные дни размер выплаты составляет одинарную дневную или часовую ставку (часть должностного оклада за день или час работы) сверх должностного оклада, если работа в выходной или нерабочий праздничный день производилась в пределах месячной нормы рабочего времени, и двойную дневную или часовую ставку (часть должностного оклада за</w:t>
      </w:r>
      <w:proofErr w:type="gramEnd"/>
      <w:r w:rsidRPr="005D5DB8">
        <w:rPr>
          <w:color w:val="000000"/>
          <w:lang w:eastAsia="ru-RU"/>
        </w:rPr>
        <w:t xml:space="preserve"> день или час работы) сверх должностного оклада, если работа производилась сверх месячной нормы рабочего времени. По желанию заместителя руководителя, главного бухгалтера учреждения,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Оплата сверхурочной работы осуществляется за первые 2 часа работы в полуторном размере, за последующие часы - в двойном размере в соответствии со статьей 152 Трудового кодекса Российской Федерации;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2.6.2. Размер и условия осуществления выплат компенсационного характера для заместителей руководителя и главного бухгалтера учреждения конкретизируются трудовым договором и устанавливаются в процентах к должностному окладу или в абсолютном размере, если иное не установлено федеральными законами или указами Президента Российской Федерации;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lastRenderedPageBreak/>
        <w:t>2.6.3 Основанием для установления выплат компенсационного характера заместителю руководителя, главному бухгалтеру учреждения является приказ руководителя учреждения.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2.7. Выплаты стимулирующего характера: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2.7.1. Выплаты стимулирующего характера заместителей руководителя, главного бухгалтера учреждения выплачиваются в соответствии с условиями заключенного с ними трудового договора.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Основанием для установления выплат стимулирующего характера заместителю руководителя, главному бухгалтеру учреждения является приказ руководителя учреждения.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Размеры стимулирующих выплат заместителям руководителя, главному бухгалтеру учреждения устанавливаются в процентах к должностному окладу или в абсолютном значении</w:t>
      </w:r>
      <w:proofErr w:type="gramStart"/>
      <w:r w:rsidRPr="005D5DB8">
        <w:rPr>
          <w:color w:val="000000"/>
          <w:lang w:eastAsia="ru-RU"/>
        </w:rPr>
        <w:t>.</w:t>
      </w:r>
      <w:proofErr w:type="gramEnd"/>
      <w:r w:rsidRPr="005D5DB8">
        <w:rPr>
          <w:color w:val="000000"/>
          <w:lang w:eastAsia="ru-RU"/>
        </w:rPr>
        <w:t xml:space="preserve"> (</w:t>
      </w:r>
      <w:proofErr w:type="gramStart"/>
      <w:r w:rsidRPr="005D5DB8">
        <w:rPr>
          <w:color w:val="000000"/>
          <w:lang w:eastAsia="ru-RU"/>
        </w:rPr>
        <w:t>в</w:t>
      </w:r>
      <w:proofErr w:type="gramEnd"/>
      <w:r w:rsidRPr="005D5DB8">
        <w:rPr>
          <w:color w:val="000000"/>
          <w:lang w:eastAsia="ru-RU"/>
        </w:rPr>
        <w:t xml:space="preserve"> ред. Постановления Администрации Великого Новгорода от 14.07.2016 N 3335)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Заместителям руководителя, главному бухгалтеру учреждения устанавливаются следующие виды выплат стимулирующего характера:</w:t>
      </w:r>
    </w:p>
    <w:p w:rsidR="00AF394D" w:rsidRPr="005D5DB8" w:rsidRDefault="00AF394D" w:rsidP="00AF394D">
      <w:pPr>
        <w:suppressAutoHyphens w:val="0"/>
        <w:spacing w:before="100" w:beforeAutospacing="1" w:after="100" w:afterAutospacing="1" w:line="240" w:lineRule="atLeast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за эффективность и результативность деятельности;</w:t>
      </w:r>
    </w:p>
    <w:p w:rsidR="00AF394D" w:rsidRPr="005D5DB8" w:rsidRDefault="00AF394D" w:rsidP="00AF394D">
      <w:pPr>
        <w:suppressAutoHyphens w:val="0"/>
        <w:spacing w:before="100" w:beforeAutospacing="1" w:after="100" w:afterAutospacing="1" w:line="240" w:lineRule="atLeast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за качество выполняемых работ;</w:t>
      </w:r>
    </w:p>
    <w:p w:rsidR="00AF394D" w:rsidRPr="005D5DB8" w:rsidRDefault="00AF394D" w:rsidP="00AF394D">
      <w:pPr>
        <w:suppressAutoHyphens w:val="0"/>
        <w:spacing w:before="100" w:beforeAutospacing="1" w:after="100" w:afterAutospacing="1" w:line="240" w:lineRule="atLeast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за стаж непрерывной работы;</w:t>
      </w:r>
    </w:p>
    <w:p w:rsidR="00AF394D" w:rsidRPr="005D5DB8" w:rsidRDefault="00AF394D" w:rsidP="00AF394D">
      <w:pPr>
        <w:suppressAutoHyphens w:val="0"/>
        <w:spacing w:before="100" w:beforeAutospacing="1" w:after="100" w:afterAutospacing="1" w:line="240" w:lineRule="atLeast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премия по итогам работы за квартал;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 xml:space="preserve">2.7.2. Размер выплаты за эффективность и результативность деятельности 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заместителям руководителя, главному бухгалтеру учреждения размер выплат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за эффективность и результативность деятельности определяется на основе критериев оценки целевых показателей эффективности и результативности их деятельности, установленных положениями об оплате труда работников учреждений.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Критерии оценки целевых показателей эффективности и результативности деятельности заместителя руководителя учреждения включают: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своевременное и качественное исполнение должностных обязанностей, соблюдение трудовой дисциплины в соответствующем периоде - до 25 процентов должностного оклада;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рациональное использование финансовых средств, материально-технических и иных ресурсов - до 25 процентов должностного оклада;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своевременность и полноту подготовки отчетности и информации - до 25 процентов должностного оклада.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lastRenderedPageBreak/>
        <w:t>Критерии оценки целевых показателей эффективности и результативности деятельности главного бухгалтера учреждения включают: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своевременное и качественное составление квартальной, годовой бухгалтерской и налоговой отчетности - до 25 процентов должностного оклада;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соблюдение действующего законодательства в осуществлении финансово-хозяйственной деятельности учреждения - до 25 процентов должностного оклада;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отсутствие штрафных санкций со стороны ревизионных (проверяющих) финансовых, налоговых, контрольно-ревизионных и других, проверяющих органов и учреждений к финансово-хозяйственной деятельности учреждения - до 25 процентов должностного оклада.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Выплата за эффективность и результативность деятельности руководителю учреждения определяется и устанавливается на очередной финансовый год в размере не более 100 процентов должностного оклада на основании распоряжения Администрации Великого Новгорода в соответствии с решением комиссии комитета.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Выплата за эффективность и результативность деятельности заместителю руководителя, главному бухгалтеру учреждения определяется и устанавливается на очередной финансовый год в размере до 75 процентов должностного оклада в соответствии с решением комиссии учреждения.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Оценка выполнения целевых показателей эффективности и результативности деятельности учреждения проводится комиссией комитета не позднее 20 января текущего года по результатам деятельности в предшествующем календарном году.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Комиссия комитета рассматривает отчет руководителя учреждения, поданный в письменном виде, на его основе проводит оценку выполнения целевых показателей эффективности и результативности деятельности учреждения, согласовывает сумму баллов, набранных руководителем учреждения, и устанавливает размер выплаты в процентах от должностного оклада. Максимальное количество баллов, которое можно набрать, принимается за 100 процентов, денежный вес одного балла приравнивается к одному проценту.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Вновь назначенному руководителю устанавливается выплата за эффективность и результативность деятельности в размере, установленном комиссией комитета;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2.7.3. Выплата за качество выполняемых работ осуществляется единовременно: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в размере до 100 процентов базового оклада при поощрении Президентом Российской Федерации, Правительством Российской Федерации;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в размере до 50 процентов базового оклада при поощрении ведомственными наградами Министерства образования и науки Российской Федерации;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в размере до 40 процентов базового оклада при поощрении почетным званием "Почетный работник образования Новгородской области", медалью "Новгородская слава" I и II степеней;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lastRenderedPageBreak/>
        <w:t>в иных случаях, если выплата установлена положением о награде, которой поощрен руководитель;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в размере до 100 процентов должностного оклада за инициативу и самостоятельность, творческий подход к работе, высокое качество проведения отдельных мероприятий</w:t>
      </w:r>
      <w:proofErr w:type="gramStart"/>
      <w:r w:rsidRPr="005D5DB8">
        <w:rPr>
          <w:color w:val="000000"/>
          <w:lang w:eastAsia="ru-RU"/>
        </w:rPr>
        <w:t>.</w:t>
      </w:r>
      <w:proofErr w:type="gramEnd"/>
      <w:r w:rsidRPr="005D5DB8">
        <w:rPr>
          <w:color w:val="000000"/>
          <w:lang w:eastAsia="ru-RU"/>
        </w:rPr>
        <w:t xml:space="preserve"> (</w:t>
      </w:r>
      <w:proofErr w:type="gramStart"/>
      <w:r w:rsidRPr="005D5DB8">
        <w:rPr>
          <w:color w:val="000000"/>
          <w:lang w:eastAsia="ru-RU"/>
        </w:rPr>
        <w:t>а</w:t>
      </w:r>
      <w:proofErr w:type="gramEnd"/>
      <w:r w:rsidRPr="005D5DB8">
        <w:rPr>
          <w:color w:val="000000"/>
          <w:lang w:eastAsia="ru-RU"/>
        </w:rPr>
        <w:t>бзац введен Постановлением Администрации Великого Новгорода от 07.12.2016 N 5631) (</w:t>
      </w:r>
      <w:proofErr w:type="spellStart"/>
      <w:r w:rsidRPr="005D5DB8">
        <w:rPr>
          <w:color w:val="000000"/>
          <w:lang w:eastAsia="ru-RU"/>
        </w:rPr>
        <w:t>пп</w:t>
      </w:r>
      <w:proofErr w:type="spellEnd"/>
      <w:r w:rsidRPr="005D5DB8">
        <w:rPr>
          <w:color w:val="000000"/>
          <w:lang w:eastAsia="ru-RU"/>
        </w:rPr>
        <w:t>. 2.7.3 в ред. Постановления Администрации Великого Новгорода от 14.07.2016 N 3335)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2.8. Материальная помощь: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2.8.1. Из фонда оплаты труда заместителю руководителя, главному бухгалтеру учреждения может быть оказана материальная помощь в случаях: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proofErr w:type="gramStart"/>
      <w:r w:rsidRPr="005D5DB8">
        <w:rPr>
          <w:color w:val="000000"/>
          <w:lang w:eastAsia="ru-RU"/>
        </w:rPr>
        <w:t>смерти (гибели) члена семьи (супруг, супруга), близкого родственника (родители, дети, усыновители, усыновленные, братья, сестры, дедушки, бабушки, внуки);</w:t>
      </w:r>
      <w:proofErr w:type="gramEnd"/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необходимости длительного лечения и восстановления здоровья (более одного месяца) работника;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утраты личного имущества в результате стихийного бедствия, пожара, аварии, противоправных действий третьих лиц;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рождения ребенка;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юбилейных дат: 50 и далее каждые 5 лет; (в ред. Постановления Администрации Великого Новгорода от 28.04.2017 N 1651)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в других случаях при наличии уважительных причин.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Решение об оказании материальной помощи и ее конкретном размере принимается на основании письменного заявления заместителя руководителя, главного бухгалтера учреждения с приложением документов, подтверждающих наличие оснований для выплаты.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Решение об оказании материальной помощи в отношении заместителя руководителя, главного бухгалтера учреждения и ее конкретном размере принимается руководителем учреждения и оформляется приказом учреждения;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 xml:space="preserve">2.8.2. </w:t>
      </w:r>
      <w:proofErr w:type="gramStart"/>
      <w:r w:rsidRPr="005D5DB8">
        <w:rPr>
          <w:color w:val="000000"/>
          <w:lang w:eastAsia="ru-RU"/>
        </w:rPr>
        <w:t>В случае смерти заместителя руководителя, главного бухгалтера учреждения материальная помощь может быть выплачена члену его семьи (супруг, супруга), близким родственникам (родители, дети, усыновители, усыновленные, братья, сестры, дедушки, бабушки, внуки).</w:t>
      </w:r>
      <w:proofErr w:type="gramEnd"/>
      <w:r w:rsidRPr="005D5DB8">
        <w:rPr>
          <w:color w:val="000000"/>
          <w:lang w:eastAsia="ru-RU"/>
        </w:rPr>
        <w:t xml:space="preserve"> Решение о выплате материальной помощи и ее конкретном размере принимается руководителем учреждения на основании заявления члена семьи или одного из близких родственников с приложением копии свидетельства о смерти, копии свидетельства о рождении (в подтверждение родства).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Решение об оказании материальной помощи и ее конкретном размере принимается руководителем учреждения и оформляется приказом учреждения;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lastRenderedPageBreak/>
        <w:t>2.8.3. Материальная помощь, оказываемая заместителю руководителя, главному бухгалтеру учреждения, может предоставляться в пределах утвержденного для учреждения фонда оплаты труда;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2.8.4. Материальная помощь не относится к стимулирующим выплатам и не учитывается при определении среднего заработка.</w:t>
      </w:r>
    </w:p>
    <w:p w:rsidR="00AF394D" w:rsidRPr="005D5DB8" w:rsidRDefault="00AF394D" w:rsidP="00AF394D">
      <w:pPr>
        <w:autoSpaceDE w:val="0"/>
        <w:jc w:val="center"/>
        <w:rPr>
          <w:b/>
          <w:spacing w:val="-2"/>
        </w:rPr>
      </w:pPr>
      <w:r w:rsidRPr="005D5DB8">
        <w:rPr>
          <w:b/>
          <w:spacing w:val="-2"/>
        </w:rPr>
        <w:t xml:space="preserve">3. Оплата труда работников учреждения (за исключением заместителя </w:t>
      </w:r>
      <w:proofErr w:type="gramStart"/>
      <w:r w:rsidRPr="005D5DB8">
        <w:rPr>
          <w:b/>
          <w:spacing w:val="-2"/>
        </w:rPr>
        <w:t>заведующего</w:t>
      </w:r>
      <w:proofErr w:type="gramEnd"/>
      <w:r w:rsidRPr="005D5DB8">
        <w:rPr>
          <w:b/>
          <w:spacing w:val="-2"/>
        </w:rPr>
        <w:t>, главного бухгалтера учреждения)</w:t>
      </w:r>
    </w:p>
    <w:p w:rsidR="00AF394D" w:rsidRPr="005D5DB8" w:rsidRDefault="00AF394D" w:rsidP="00AF394D">
      <w:pPr>
        <w:widowControl w:val="0"/>
        <w:autoSpaceDE w:val="0"/>
        <w:ind w:firstLine="720"/>
        <w:jc w:val="both"/>
        <w:rPr>
          <w:rFonts w:eastAsia="Calibri"/>
        </w:rPr>
      </w:pPr>
      <w:r w:rsidRPr="005D5DB8">
        <w:t xml:space="preserve">3.1. Заработная плата работников учреждения (за исключением заместителя заведующего, главного бухгалтера учреждения) (далее - работники учреждения) состоит </w:t>
      </w:r>
      <w:proofErr w:type="gramStart"/>
      <w:r w:rsidRPr="005D5DB8">
        <w:t>из</w:t>
      </w:r>
      <w:proofErr w:type="gramEnd"/>
      <w:r w:rsidRPr="005D5DB8">
        <w:t>:</w:t>
      </w:r>
    </w:p>
    <w:p w:rsidR="00AF394D" w:rsidRPr="005D5DB8" w:rsidRDefault="00AF394D" w:rsidP="00AF394D">
      <w:pPr>
        <w:widowControl w:val="0"/>
        <w:autoSpaceDE w:val="0"/>
        <w:ind w:firstLine="720"/>
        <w:jc w:val="both"/>
      </w:pPr>
      <w:r w:rsidRPr="005D5DB8">
        <w:t>должностного оклада;</w:t>
      </w:r>
    </w:p>
    <w:p w:rsidR="00AF394D" w:rsidRPr="005D5DB8" w:rsidRDefault="00AF394D" w:rsidP="00AF394D">
      <w:pPr>
        <w:widowControl w:val="0"/>
        <w:autoSpaceDE w:val="0"/>
        <w:ind w:firstLine="720"/>
        <w:jc w:val="both"/>
      </w:pPr>
      <w:r w:rsidRPr="005D5DB8">
        <w:t>выплат компенсационного характера;</w:t>
      </w:r>
    </w:p>
    <w:p w:rsidR="00AF394D" w:rsidRPr="005D5DB8" w:rsidRDefault="00AF394D" w:rsidP="00AF394D">
      <w:pPr>
        <w:widowControl w:val="0"/>
        <w:autoSpaceDE w:val="0"/>
        <w:ind w:firstLine="720"/>
        <w:jc w:val="both"/>
      </w:pPr>
      <w:r w:rsidRPr="005D5DB8">
        <w:t>выплат стимулирующего характера.</w:t>
      </w:r>
    </w:p>
    <w:p w:rsidR="00AF394D" w:rsidRPr="005D5DB8" w:rsidRDefault="00AF394D" w:rsidP="00AF394D">
      <w:pPr>
        <w:widowControl w:val="0"/>
        <w:autoSpaceDE w:val="0"/>
        <w:ind w:firstLine="720"/>
        <w:jc w:val="both"/>
      </w:pPr>
      <w:r w:rsidRPr="005D5DB8">
        <w:t>3.2. Должностной оклад (ставка заработной платы) работника учреждения формируется на основании базового оклада по соответствующей профессиональной квалификационной группе (далее - ПКГ) и применения повышающих коэффициентов к базовому окладу по занимаемой должности.</w:t>
      </w:r>
    </w:p>
    <w:p w:rsidR="00AF394D" w:rsidRPr="005D5DB8" w:rsidRDefault="00AF394D" w:rsidP="00AF394D">
      <w:pPr>
        <w:widowControl w:val="0"/>
        <w:autoSpaceDE w:val="0"/>
        <w:ind w:firstLine="720"/>
        <w:jc w:val="both"/>
      </w:pPr>
      <w:r w:rsidRPr="005D5DB8">
        <w:t>Работникам учреждения, имеющим право на повышающие коэффициенты к базовому окладу по двум или нескольким основаниям, для определения должностного оклада (ставки заработной платы) размеры повышающих коэффициентов суммируются.</w:t>
      </w:r>
    </w:p>
    <w:p w:rsidR="00AF394D" w:rsidRPr="005D5DB8" w:rsidRDefault="00AF394D" w:rsidP="00AF394D">
      <w:pPr>
        <w:widowControl w:val="0"/>
        <w:autoSpaceDE w:val="0"/>
        <w:ind w:firstLine="720"/>
        <w:jc w:val="both"/>
      </w:pPr>
      <w:r w:rsidRPr="005D5DB8">
        <w:t>3.3. При применении повышающих коэффициентов к базовому окладу образуется должностной оклад.</w:t>
      </w:r>
    </w:p>
    <w:p w:rsidR="00AF394D" w:rsidRPr="005D5DB8" w:rsidRDefault="00AF394D" w:rsidP="00AF394D">
      <w:pPr>
        <w:widowControl w:val="0"/>
        <w:autoSpaceDE w:val="0"/>
        <w:ind w:firstLine="720"/>
        <w:jc w:val="both"/>
      </w:pPr>
      <w:r w:rsidRPr="005D5DB8">
        <w:t>3.4. Базовый оклад для педагогических работников установлен с включением в него размера ежемесячной денежной компенсации на обеспечение книгоиздательской продукцией и периодическими изданиями в размере 100 рублей.</w:t>
      </w:r>
    </w:p>
    <w:p w:rsidR="00AF394D" w:rsidRPr="005D5DB8" w:rsidRDefault="00AF394D" w:rsidP="00AF394D">
      <w:pPr>
        <w:pStyle w:val="ConsPlusNormal"/>
        <w:widowControl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DB8">
        <w:rPr>
          <w:rFonts w:ascii="Times New Roman" w:hAnsi="Times New Roman" w:cs="Times New Roman"/>
          <w:b/>
          <w:sz w:val="24"/>
          <w:szCs w:val="24"/>
        </w:rPr>
        <w:t>3.5. Размеры базовых окладов работников учреждения:</w:t>
      </w:r>
    </w:p>
    <w:p w:rsidR="00D761D2" w:rsidRPr="005D5DB8" w:rsidRDefault="00D761D2" w:rsidP="00D761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DB8">
        <w:rPr>
          <w:rFonts w:ascii="Times New Roman" w:hAnsi="Times New Roman" w:cs="Times New Roman"/>
          <w:sz w:val="24"/>
          <w:szCs w:val="24"/>
        </w:rPr>
        <w:t xml:space="preserve">3.5.1. Размеры базовых окладов работников учреждения по </w:t>
      </w:r>
      <w:hyperlink r:id="rId8" w:history="1">
        <w:r w:rsidRPr="005D5DB8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5D5DB8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05.05.2008 N 216н "Об утверждении профессиональных квалификационных групп должностей работников образования", составляют:</w:t>
      </w:r>
    </w:p>
    <w:p w:rsidR="00D761D2" w:rsidRPr="005D5DB8" w:rsidRDefault="00D761D2" w:rsidP="00D76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516"/>
        <w:gridCol w:w="4603"/>
        <w:gridCol w:w="1191"/>
      </w:tblGrid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квалификационному уровню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(рубли)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61D2" w:rsidRPr="005D5DB8" w:rsidTr="00D761D2">
        <w:tc>
          <w:tcPr>
            <w:tcW w:w="9047" w:type="dxa"/>
            <w:gridSpan w:val="4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1. Должности работников учебно-вспомогательного персонала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Первый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вожатый, помощник воспитателя, секретарь учебной части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4576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Второй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дежурный по режиму, младший воспитатель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4805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диспетчер образовательного учреждения, старший дежурный по режиму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5273</w:t>
            </w:r>
          </w:p>
        </w:tc>
      </w:tr>
      <w:tr w:rsidR="00D761D2" w:rsidRPr="005D5DB8" w:rsidTr="00D761D2">
        <w:tc>
          <w:tcPr>
            <w:tcW w:w="9047" w:type="dxa"/>
            <w:gridSpan w:val="4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Должности педагогических работников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инструктор по труду, инструктор по физической культуре, музыкальный руководитель, старший вожатый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инструктор-методист, концертмейстер, педагог дополнительного образования, педагог-организатор, социальный педагог, тренер-преподаватель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6259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воспитатель, методист, педагог-психолог, старший инструктор-методист, старший педагог дополнительного образования, старший тренер-преподаватель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6958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преподаватель-организатор основ безопасности жизнедеятельности, руководитель физического воспитания, старший воспитатель, старший методист, </w:t>
            </w:r>
            <w:proofErr w:type="spellStart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, учитель, учитель-дефектолог, учитель-логопед, логопед, педагог-библиотекарь</w:t>
            </w:r>
            <w:proofErr w:type="gramEnd"/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7645</w:t>
            </w:r>
          </w:p>
        </w:tc>
      </w:tr>
      <w:tr w:rsidR="00D761D2" w:rsidRPr="005D5DB8" w:rsidTr="00D761D2">
        <w:tc>
          <w:tcPr>
            <w:tcW w:w="9047" w:type="dxa"/>
            <w:gridSpan w:val="4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3. Должности руководителей структурных подразделений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 (кабинетом, лабораторией, отделом, отделением, сектором, учебно-консультационным пунктом) и другими структурными подразделениями, реализующими общеобразовательную программу и образовательную программу дополнительного образования детей &lt;1&gt;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7236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7951</w:t>
            </w:r>
          </w:p>
        </w:tc>
      </w:tr>
    </w:tbl>
    <w:p w:rsidR="00D761D2" w:rsidRPr="005D5DB8" w:rsidRDefault="00D761D2" w:rsidP="00D76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1D2" w:rsidRPr="005D5DB8" w:rsidRDefault="00D761D2" w:rsidP="00D76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DB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761D2" w:rsidRPr="005D5DB8" w:rsidRDefault="00D761D2" w:rsidP="00D761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DB8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5D5DB8">
        <w:rPr>
          <w:rFonts w:ascii="Times New Roman" w:hAnsi="Times New Roman" w:cs="Times New Roman"/>
          <w:sz w:val="24"/>
          <w:szCs w:val="24"/>
        </w:rPr>
        <w:t>&gt; К</w:t>
      </w:r>
      <w:proofErr w:type="gramEnd"/>
      <w:r w:rsidRPr="005D5DB8">
        <w:rPr>
          <w:rFonts w:ascii="Times New Roman" w:hAnsi="Times New Roman" w:cs="Times New Roman"/>
          <w:sz w:val="24"/>
          <w:szCs w:val="24"/>
        </w:rPr>
        <w:t>роме должностей руководителей структурных подразделений, отнесенных ко 2 квалификационному уровню.</w:t>
      </w:r>
    </w:p>
    <w:p w:rsidR="00D761D2" w:rsidRPr="005D5DB8" w:rsidRDefault="00D761D2" w:rsidP="00D76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1D2" w:rsidRPr="005D5DB8" w:rsidRDefault="00D761D2" w:rsidP="00D76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DB8">
        <w:rPr>
          <w:rFonts w:ascii="Times New Roman" w:hAnsi="Times New Roman" w:cs="Times New Roman"/>
          <w:sz w:val="24"/>
          <w:szCs w:val="24"/>
        </w:rPr>
        <w:t xml:space="preserve">3.5.2. Размеры базовых окладов работников учреждения по </w:t>
      </w:r>
      <w:hyperlink r:id="rId9" w:history="1">
        <w:r w:rsidRPr="005D5DB8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5D5DB8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31.08.2007 N 570 "Об утверждении профессиональных квалификационных групп должностей работников культуры, искусства и кинематографии", составляют:</w:t>
      </w:r>
    </w:p>
    <w:p w:rsidR="00D761D2" w:rsidRPr="005D5DB8" w:rsidRDefault="00D761D2" w:rsidP="00D76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516"/>
        <w:gridCol w:w="4603"/>
        <w:gridCol w:w="1191"/>
      </w:tblGrid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Pr="005D5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базового оклада (рубли)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заведующий костюмерной, руководитель кружка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5039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библиотекарь, художник-декоратор, художник по свету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5291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режиссер, балетмейстер, хормейстер, руководитель клубного формирования - любительского объединения, студии, коллектива самодеятельного искусства, клуба по интересам</w:t>
            </w:r>
            <w:proofErr w:type="gramEnd"/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6038</w:t>
            </w:r>
          </w:p>
        </w:tc>
      </w:tr>
    </w:tbl>
    <w:p w:rsidR="00D761D2" w:rsidRPr="005D5DB8" w:rsidRDefault="00D761D2" w:rsidP="00D76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1D2" w:rsidRPr="005D5DB8" w:rsidRDefault="00D761D2" w:rsidP="00D76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DB8">
        <w:rPr>
          <w:rFonts w:ascii="Times New Roman" w:hAnsi="Times New Roman" w:cs="Times New Roman"/>
          <w:sz w:val="24"/>
          <w:szCs w:val="24"/>
        </w:rPr>
        <w:t xml:space="preserve">3.5.3. Размеры базовых окладов работников учреждения по </w:t>
      </w:r>
      <w:hyperlink r:id="rId10" w:history="1">
        <w:r w:rsidRPr="005D5DB8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5D5DB8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27.02.2012 N 165н "Об утверждении профессиональных квалификационных групп должностей работников физической культуры и спорта", составляют:</w:t>
      </w:r>
    </w:p>
    <w:p w:rsidR="00D761D2" w:rsidRPr="005D5DB8" w:rsidRDefault="00D761D2" w:rsidP="00D76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516"/>
        <w:gridCol w:w="4603"/>
        <w:gridCol w:w="1191"/>
      </w:tblGrid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(рубли)</w:t>
            </w:r>
          </w:p>
        </w:tc>
      </w:tr>
      <w:tr w:rsidR="00D761D2" w:rsidRPr="005D5DB8" w:rsidTr="00D761D2">
        <w:tc>
          <w:tcPr>
            <w:tcW w:w="9047" w:type="dxa"/>
            <w:gridSpan w:val="4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1. Должности работников физической культуры и спорта второго уровня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5265</w:t>
            </w:r>
          </w:p>
        </w:tc>
      </w:tr>
    </w:tbl>
    <w:p w:rsidR="00D761D2" w:rsidRPr="005D5DB8" w:rsidRDefault="00D761D2" w:rsidP="00D76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1D2" w:rsidRPr="005D5DB8" w:rsidRDefault="00D761D2" w:rsidP="00D76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DB8">
        <w:rPr>
          <w:rFonts w:ascii="Times New Roman" w:hAnsi="Times New Roman" w:cs="Times New Roman"/>
          <w:sz w:val="24"/>
          <w:szCs w:val="24"/>
        </w:rPr>
        <w:t xml:space="preserve">3.5.4. Размеры базовых окладов работников учреждения по </w:t>
      </w:r>
      <w:hyperlink r:id="rId11" w:history="1">
        <w:r w:rsidRPr="005D5DB8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5D5DB8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служащих", составляют:</w:t>
      </w:r>
    </w:p>
    <w:p w:rsidR="00D761D2" w:rsidRPr="005D5DB8" w:rsidRDefault="00D761D2" w:rsidP="00D76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516"/>
        <w:gridCol w:w="4603"/>
        <w:gridCol w:w="1191"/>
      </w:tblGrid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квалификационному уровню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(рубли)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61D2" w:rsidRPr="005D5DB8" w:rsidTr="00D761D2">
        <w:tc>
          <w:tcPr>
            <w:tcW w:w="9047" w:type="dxa"/>
            <w:gridSpan w:val="4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Общеотраслевые должности служащих первого уровня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делопроизводитель, кассир, машинистка, секретарь, секретарь-машинистка, агент по снабжению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4576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должности служащих 1 квалификационного уровня, по которым устанавливается производное должностное наименование "старший"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4805</w:t>
            </w:r>
          </w:p>
        </w:tc>
      </w:tr>
      <w:tr w:rsidR="00D761D2" w:rsidRPr="005D5DB8" w:rsidTr="00D761D2">
        <w:tc>
          <w:tcPr>
            <w:tcW w:w="9047" w:type="dxa"/>
            <w:gridSpan w:val="4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2. Общеотраслевые должности служащих второго уровня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администратор, диспетчер, инспектор по кадрам, лаборант, секретарь руководителя, специалист по работе с молодежью, специалист по социальной работе с молодежью, техник, техник вычислительного (информационно-вычислительного) центра, техник по труду, техник-программист, художник</w:t>
            </w:r>
            <w:proofErr w:type="gramEnd"/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4822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канцелярией, складом, хозяйством, должности служащих 1 квалификационного уровня, по которым устанавливается производное должностное наименование "старший" или II </w:t>
            </w:r>
            <w:proofErr w:type="spellStart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5309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производством (шеф-повар), заведующий столовой, начальник хозяйственного отдела, должности служащих 1 квалификационного уровня, по которым устанавливается I </w:t>
            </w:r>
            <w:proofErr w:type="spellStart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5788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механик, должности служащих 1 квалификационного уровня, по которым устанавливается производное должностное наименование "ведущий", начальник котельной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6269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заведующий мастерской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7236</w:t>
            </w:r>
          </w:p>
        </w:tc>
      </w:tr>
      <w:tr w:rsidR="00D761D2" w:rsidRPr="005D5DB8" w:rsidTr="00D761D2">
        <w:tc>
          <w:tcPr>
            <w:tcW w:w="9047" w:type="dxa"/>
            <w:gridSpan w:val="4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3. Общеотраслевые должности служащих третьего уровня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бухгалтер-ревизор, </w:t>
            </w:r>
            <w:proofErr w:type="spellStart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 xml:space="preserve">, инженер, инженер по автоматизации и механизации производственных процессов, инженер по автоматизированным системам управления производством, инженер по нормированию и организации труда, инженер по охране </w:t>
            </w:r>
            <w:r w:rsidRPr="005D5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труда, специалист по кадрам, экономист, юрисконсульт, специалист по охране труда, инженер-программист (программист)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5262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1 квалификационного уровня, по которым устанавливается II </w:t>
            </w:r>
            <w:proofErr w:type="spellStart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5788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1 квалификационного уровня, по которым устанавливается I </w:t>
            </w:r>
            <w:proofErr w:type="spellStart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6406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должности служащих 1 квалификационного уровня, по которым устанавливается производное должностное наименование "ведущий"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7036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бухгалтера, главные специалисты: в отделах, отделениях, лабораториях, мастерских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7740</w:t>
            </w:r>
          </w:p>
        </w:tc>
      </w:tr>
      <w:tr w:rsidR="00D761D2" w:rsidRPr="005D5DB8" w:rsidTr="00D761D2">
        <w:tc>
          <w:tcPr>
            <w:tcW w:w="9047" w:type="dxa"/>
            <w:gridSpan w:val="4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4. Общеотраслевые должности служащих четвертого уровня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кадров, начальник отдела материально-технического снабжения, начальник финансового отдела, начальник юридического отдела, начальник планово-экономического отдела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8562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главный &lt;2&gt; (механик)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8660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(начальник, </w:t>
            </w:r>
            <w:proofErr w:type="gramStart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заведующий) филиала</w:t>
            </w:r>
            <w:proofErr w:type="gramEnd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, другого обособленного структурного подразделения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8923</w:t>
            </w:r>
          </w:p>
        </w:tc>
      </w:tr>
    </w:tbl>
    <w:p w:rsidR="00D761D2" w:rsidRPr="005D5DB8" w:rsidRDefault="00D761D2" w:rsidP="00D76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1D2" w:rsidRPr="005D5DB8" w:rsidRDefault="00D761D2" w:rsidP="00D76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DB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761D2" w:rsidRPr="005D5DB8" w:rsidRDefault="00D761D2" w:rsidP="00D761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DB8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5D5DB8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D5DB8">
        <w:rPr>
          <w:rFonts w:ascii="Times New Roman" w:hAnsi="Times New Roman" w:cs="Times New Roman"/>
          <w:sz w:val="24"/>
          <w:szCs w:val="24"/>
        </w:rPr>
        <w:t>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</w:r>
    </w:p>
    <w:p w:rsidR="00D761D2" w:rsidRPr="005D5DB8" w:rsidRDefault="00D761D2" w:rsidP="00D76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1D2" w:rsidRPr="005D5DB8" w:rsidRDefault="00D761D2" w:rsidP="00D76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DB8">
        <w:rPr>
          <w:rFonts w:ascii="Times New Roman" w:hAnsi="Times New Roman" w:cs="Times New Roman"/>
          <w:sz w:val="24"/>
          <w:szCs w:val="24"/>
        </w:rPr>
        <w:t xml:space="preserve">3.5.5. Размеры базовых окладов работников учреждения по </w:t>
      </w:r>
      <w:hyperlink r:id="rId12" w:history="1">
        <w:r w:rsidRPr="005D5DB8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5D5DB8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составляют:</w:t>
      </w:r>
    </w:p>
    <w:p w:rsidR="00D761D2" w:rsidRPr="005D5DB8" w:rsidRDefault="00D761D2" w:rsidP="00D76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516"/>
        <w:gridCol w:w="4603"/>
        <w:gridCol w:w="1191"/>
      </w:tblGrid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 xml:space="preserve">ПКГ, квалификационный </w:t>
            </w:r>
            <w:r w:rsidRPr="005D5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Должности, отнесенные к квалификационному уровню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  <w:r w:rsidRPr="005D5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базового оклада (рубли)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61D2" w:rsidRPr="005D5DB8" w:rsidTr="00D761D2">
        <w:tc>
          <w:tcPr>
            <w:tcW w:w="9047" w:type="dxa"/>
            <w:gridSpan w:val="4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1. Общеотраслевые профессии рабочих первого уровня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профессии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рабочих, гардеробщик, грузчик, дворник, истопник, кастелянша, кладовщик, садовник, сторож (вахтер), уборщик производственных помещений, уборщик служебных помещений, уборщик территорий, матрос-</w:t>
            </w:r>
            <w:r w:rsidR="008C395D">
              <w:rPr>
                <w:rFonts w:ascii="Times New Roman" w:hAnsi="Times New Roman" w:cs="Times New Roman"/>
                <w:sz w:val="24"/>
                <w:szCs w:val="24"/>
              </w:rPr>
              <w:t>спасатель, рабочий по комплексному обслуживанию и ремонту здания, повар</w:t>
            </w: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3775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1 квалификационному уровню, при выполнении работ по профессии с производным наименованием "старший"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4004</w:t>
            </w:r>
          </w:p>
        </w:tc>
      </w:tr>
      <w:tr w:rsidR="00D761D2" w:rsidRPr="005D5DB8" w:rsidTr="00D761D2">
        <w:tc>
          <w:tcPr>
            <w:tcW w:w="9047" w:type="dxa"/>
            <w:gridSpan w:val="4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2. Общеотраслевые профессии рабочих второго уровня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профессии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рабочих, водитель автомобиля, слесарь по ремонту автомобиля, оператор электронно-вычислительных и вычислительных машин, повар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4233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профессии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  <w:proofErr w:type="gramStart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1" w:name="_GoBack"/>
            <w:bookmarkEnd w:id="1"/>
            <w:proofErr w:type="gramEnd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электромонтёр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4462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профессии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4576</w:t>
            </w:r>
          </w:p>
        </w:tc>
      </w:tr>
      <w:tr w:rsidR="00D761D2" w:rsidRPr="005D5DB8" w:rsidTr="00D761D2">
        <w:tc>
          <w:tcPr>
            <w:tcW w:w="737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516" w:type="dxa"/>
          </w:tcPr>
          <w:p w:rsidR="00D761D2" w:rsidRPr="005D5DB8" w:rsidRDefault="00D761D2" w:rsidP="00D7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603" w:type="dxa"/>
          </w:tcPr>
          <w:p w:rsidR="00D761D2" w:rsidRPr="005D5DB8" w:rsidRDefault="00D761D2" w:rsidP="00D761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профессии рабочих, предусмотренные 1 - 3 квалификационными уровнями данной ПКГ, выполняющих важные (особо важные) и ответственные (особо ответственные) работы</w:t>
            </w:r>
            <w:proofErr w:type="gramEnd"/>
          </w:p>
        </w:tc>
        <w:tc>
          <w:tcPr>
            <w:tcW w:w="1191" w:type="dxa"/>
          </w:tcPr>
          <w:p w:rsidR="00D761D2" w:rsidRPr="005D5DB8" w:rsidRDefault="00D761D2" w:rsidP="00D7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5262</w:t>
            </w:r>
          </w:p>
        </w:tc>
      </w:tr>
    </w:tbl>
    <w:p w:rsidR="00D761D2" w:rsidRPr="005D5DB8" w:rsidRDefault="00D761D2" w:rsidP="00D76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1D2" w:rsidRPr="005D5DB8" w:rsidRDefault="00D761D2" w:rsidP="00D76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DB8">
        <w:rPr>
          <w:rFonts w:ascii="Times New Roman" w:hAnsi="Times New Roman" w:cs="Times New Roman"/>
          <w:sz w:val="24"/>
          <w:szCs w:val="24"/>
        </w:rPr>
        <w:t>Перечень высококвалифицированных рабочих, занятых на важных и ответственных работах, устанавливается руководителем учреждения по согласованию с выборным профсоюзным органом с учетом квалификации, объема и качества выполняемых работ в пределах фонда оплаты труда;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3.6. Размеры выплат по повышающим коэффициентам к базовому окладу по занимаемой должности: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 xml:space="preserve">3.6.1. Работникам учреждения, занимающим должности, отнесенные к ПКГ должностей </w:t>
      </w:r>
      <w:r w:rsidRPr="005D5DB8">
        <w:rPr>
          <w:color w:val="000000"/>
          <w:u w:val="single"/>
          <w:lang w:eastAsia="ru-RU"/>
        </w:rPr>
        <w:t>педагогических работников,</w:t>
      </w:r>
      <w:r w:rsidRPr="005D5DB8">
        <w:rPr>
          <w:color w:val="000000"/>
          <w:lang w:eastAsia="ru-RU"/>
        </w:rPr>
        <w:t xml:space="preserve"> устанавливаются повышающие коэффициенты к базовому окладу по занимаемой должности: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за наличие высшего профессионального образования - 0,10;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за специфику работы с детьми младшего возраста до трех лет (дошкольное образование) - 0,10;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за индивидуальное обучение больных детей, детей-инвалидов на дому (при наличии соответствующего медицинского заключения) - 0,20;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за индивидуальное и групповое обучение детей, находящихся на длительном лечении в детских больницах и детских отделениях больниц для взрослых, - 0,20;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за психолого-педагогическое сопровождение детей, воспитывающихся в семьях, находящихся в социально опасном положении, - 0,20;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за приобретение первичных профессиональных навыков: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в течение 2 лет после окончания высшего учебного заведения или учреждения среднего профессионального образования;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выпускникам высших учебных заведений или учреждений среднего профессионального образования, с которыми был заключен договор о целевом обучении, в течение первых 3 лет, а выпускникам, заключившим целевой договор с учреждением и получившим диплом с отличием, в течение первых 4 лет после завершения обучения: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1 квалификационный уровень - 0,55;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2 квалификационный уровень - 0,50;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3 квалификационный уровень - 0,46;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4 квалификационный уровень - 0,43;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за работу в дошкольных группах образовательных учреждений: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lastRenderedPageBreak/>
        <w:t>1 квалификационный уровень - 0,78;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2 квалификационный уровень - 0,71;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3 квалификационный уровень - 0,65;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4 квалификационный уровень - 0,60;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за работу по организации обучения русскому языку детей, для которых он не является родным, - 0,10;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за участие в реализации инновационных образовательных проектов - 0,15; (</w:t>
      </w:r>
      <w:proofErr w:type="spellStart"/>
      <w:r w:rsidRPr="005D5DB8">
        <w:rPr>
          <w:color w:val="000000"/>
          <w:lang w:eastAsia="ru-RU"/>
        </w:rPr>
        <w:t>пп</w:t>
      </w:r>
      <w:proofErr w:type="spellEnd"/>
      <w:r w:rsidRPr="005D5DB8">
        <w:rPr>
          <w:color w:val="000000"/>
          <w:lang w:eastAsia="ru-RU"/>
        </w:rPr>
        <w:t>. 3.6.1 в ред. Постановления Администрации Великого Новгорода от 11.01.2018 N 72)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3.6.2. Работникам учреждений, занимающим должности, отнесенные к ПКГ должностей работников образования, должностей работников культуры, искусства и кинематографии среднего и ведущего звена, общеотраслевых должностей служащих первого, второго, третьего и четвертого уровней, должностей медицинских и фармацевтических работников, общеотраслевых должностей рабочих первого и второго уровней, устанавливаются повышающие коэффициенты к базовому окладу по занимаемой должности: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за работу в специальных (коррекционных) классах, группах и с детьми с ограниченными возможностями здоровья: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1 и 3 квалификационные уровни - 0,2;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4 квалификационный уровень - 0,15;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за работу в дошкольных группах образовательных учреждений: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помощникам воспитателей - 0,79;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младшим воспитателям - 0,71; (</w:t>
      </w:r>
      <w:proofErr w:type="spellStart"/>
      <w:r w:rsidRPr="005D5DB8">
        <w:rPr>
          <w:color w:val="000000"/>
          <w:lang w:eastAsia="ru-RU"/>
        </w:rPr>
        <w:t>пп</w:t>
      </w:r>
      <w:proofErr w:type="spellEnd"/>
      <w:r w:rsidRPr="005D5DB8">
        <w:rPr>
          <w:color w:val="000000"/>
          <w:lang w:eastAsia="ru-RU"/>
        </w:rPr>
        <w:t>. 3.6.2 в ред. Постановления Администрации Великого Новгорода от 11.01.2018 N 72)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 xml:space="preserve">3.6.3. </w:t>
      </w:r>
      <w:proofErr w:type="gramStart"/>
      <w:r w:rsidRPr="005D5DB8">
        <w:rPr>
          <w:color w:val="000000"/>
          <w:lang w:eastAsia="ru-RU"/>
        </w:rPr>
        <w:t>Работникам учреждения, занимающим должности, отнесенные к ПКГ должностей педагогических работников, должностей руководителей структурных подразделений, должностей работников культуры, искусства и кинематографии ведущего звена, общеотраслевых должностей служащих третьего и четвертого уровня, должностей медицинских и фармацевтических работников, устанавливается повышающий коэффициент к базовому окладу по занимаемой должности за работу в образовательных учреждениях (в том числе филиалах образовательных учреждений), расположенных в сельской местности, - 0,25;</w:t>
      </w:r>
      <w:proofErr w:type="gramEnd"/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3.6.4. Работникам учреждения, занимающим должности, отнесенные к ПКГ должностей педагогических работников, должностей руководителей структурных подразделений, устанавливаются повышающие коэффициенты к базовому окладу по занимаемой должности: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за высшую квалификационную категорию - 0,40;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lastRenderedPageBreak/>
        <w:t>за первую квалификационную категорию - 0,30; (</w:t>
      </w:r>
      <w:proofErr w:type="spellStart"/>
      <w:r w:rsidRPr="005D5DB8">
        <w:rPr>
          <w:color w:val="000000"/>
          <w:lang w:eastAsia="ru-RU"/>
        </w:rPr>
        <w:t>пп</w:t>
      </w:r>
      <w:proofErr w:type="spellEnd"/>
      <w:r w:rsidRPr="005D5DB8">
        <w:rPr>
          <w:color w:val="000000"/>
          <w:lang w:eastAsia="ru-RU"/>
        </w:rPr>
        <w:t>. 3.6.4 в ред. Постановления Администрации Великого Новгорода от 28.04.2017 N 1651)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3.6.5. Работникам учреждения, занимающим должности, отнесенные к ПКГ должностей педагогических работников, должностей руководителей структурных подразделений, должностей работников высшего и дополнительного профессионального образования, должностей работников культуры, искусства и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кинематографии, должностей медицинских и фармацевтических работников, устанавливается повышающий коэффициент к базовому окладу по занимаемой должности.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Выплаты по повышающим коэффициентам к базовому окладу по занимаемой должности производятся в следующих размерах от базового оклада: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 xml:space="preserve">при наличии орденов, знаков отличия, медалей, почетных званий, входящих в государственную наградную систему Российской Федерации или входивших в государственную наградную систему СССР; Золотого знака отличия Министерства образования и науки Российской Федерации; медали К.Д.Ушинского; медали </w:t>
      </w:r>
      <w:proofErr w:type="spellStart"/>
      <w:r w:rsidRPr="005D5DB8">
        <w:rPr>
          <w:color w:val="000000"/>
          <w:lang w:eastAsia="ru-RU"/>
        </w:rPr>
        <w:t>Л.С.Выготского</w:t>
      </w:r>
      <w:proofErr w:type="spellEnd"/>
      <w:r w:rsidRPr="005D5DB8">
        <w:rPr>
          <w:color w:val="000000"/>
          <w:lang w:eastAsia="ru-RU"/>
        </w:rPr>
        <w:t>; почетных званий: "Почетный работник сферы образования Российской Федерации", "Почетный работник науки и техники Российской Федерации", "Почетный работник сферы воспитания детей и молодежи Российской Федерации"; нагрудного знака "За милосердие и благотворительность" - 0,1;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за ученые степени: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кандидат наук - 0,1;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доктор наук - 0,2.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Работникам учреждения, занятым по совместительству, а также на условиях неполного рабочего дня, указанные выплаты устанавливаются пропорционально отработанному времени; (</w:t>
      </w:r>
      <w:proofErr w:type="spellStart"/>
      <w:r w:rsidRPr="005D5DB8">
        <w:rPr>
          <w:color w:val="000000"/>
          <w:lang w:eastAsia="ru-RU"/>
        </w:rPr>
        <w:t>пп</w:t>
      </w:r>
      <w:proofErr w:type="spellEnd"/>
      <w:r w:rsidRPr="005D5DB8">
        <w:rPr>
          <w:color w:val="000000"/>
          <w:lang w:eastAsia="ru-RU"/>
        </w:rPr>
        <w:t>. 3.6.5 в ред. Постановления Администрации Великого Новгорода от 11.01.2018 N 72)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3.6.6. Повышающие коэффициенты к базовому окладу за наличие высшего образования, квалификационной категории, звания, ученой степени устанавливаются при условии: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 xml:space="preserve">получения высшего профессионального образования, присвоения квалификационной категории, звания, ученой степени (начиная </w:t>
      </w:r>
      <w:proofErr w:type="gramStart"/>
      <w:r w:rsidRPr="005D5DB8">
        <w:rPr>
          <w:color w:val="000000"/>
          <w:lang w:eastAsia="ru-RU"/>
        </w:rPr>
        <w:t>с даты возникновения</w:t>
      </w:r>
      <w:proofErr w:type="gramEnd"/>
      <w:r w:rsidRPr="005D5DB8">
        <w:rPr>
          <w:color w:val="000000"/>
          <w:lang w:eastAsia="ru-RU"/>
        </w:rPr>
        <w:t xml:space="preserve"> правовых оснований);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выполнения работы по специальности, по которой присвоена квалификационная категория;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соответствия почетного звания, ученой степени профилю педагогической деятельности или преподаваемых дисциплин;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3.6.7. Повышающие коэффициенты устанавливаются на определенный период в течение соответствующего календарного года. Решение об установлении повышающих коэффициентов принимается руководителем учреждения в пределах фонда оплаты труда. Размеры и условия применения повышающих коэффициентов определяются настоящим Примерным положение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lastRenderedPageBreak/>
        <w:t>3.7. Выплаты компенсационного характера: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 xml:space="preserve">3.7.1. Выплата работникам учреждения, занятым на тяжелых работах, работах с вредными и (или) опасными и иными особыми условиями труда, производится по результатам аттестации рабочих мест по условиям труда. Перечень работ с неблагоприятными условиями труда утвержден Приказом Государственного комитета СССР по народному образованию от 20.08.1990 N 579 "Об утверждении 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работникам организаций и учреждений системы </w:t>
      </w:r>
      <w:proofErr w:type="spellStart"/>
      <w:r w:rsidRPr="005D5DB8">
        <w:rPr>
          <w:color w:val="000000"/>
          <w:lang w:eastAsia="ru-RU"/>
        </w:rPr>
        <w:t>Гособразования</w:t>
      </w:r>
      <w:proofErr w:type="spellEnd"/>
      <w:r w:rsidRPr="005D5DB8">
        <w:rPr>
          <w:color w:val="000000"/>
          <w:lang w:eastAsia="ru-RU"/>
        </w:rPr>
        <w:t xml:space="preserve"> СССР". В соответствии со статьей 147 Трудового кодекса Российской Федерации работникам учреждения, занятым на тяжелых работах, работах с вредными и (или) опасными и иными особыми условиями труда, устанавливается размер повышения оплаты труда не менее 4 процентов должностного оклада, установленного для различных видов работ с нормальными условиями труда;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3.7.2. Оплата сверхурочной работы осуществляется за первые 2 часа работы не менее чем в полуторном размере, за последующие часы - не менее чем в двойном размере в соответствии со статьей 152 Трудового кодекса Российской Федерации;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3.7.3. Выплата за работу в ночное время производится работникам учреждения за каждый час работы в ночное время. Ночным считается время с 22.00 предшествующего дня до 06.00 следующего дня. В соответствии с Постановлением Правительства Российской Федерации от 22.07.2008 N 554 "О минимальном размере повышения оплаты труда за работу в ночное время" минимальный размер повышения оплаты труда за работу в ночное время составляет 20 процентов должностного оклада, рассчитанного за час работы, за каждый час работы в ночное время;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 xml:space="preserve">3.7.4. </w:t>
      </w:r>
      <w:proofErr w:type="gramStart"/>
      <w:r w:rsidRPr="005D5DB8">
        <w:rPr>
          <w:color w:val="000000"/>
          <w:lang w:eastAsia="ru-RU"/>
        </w:rPr>
        <w:t>В случае привлечения работника учреждения к работе в выходные и нерабочие праздничные дни размер выплаты составляет одинарную дневную или часовую ставку (часть должностного оклада за день или час работы) сверх должностного оклада, если работа в выходной или нерабочий праздничный день производилась в пределах месячной нормы рабочего времени, и двойную дневную или часовую ставку (часть должностного оклада за день или час</w:t>
      </w:r>
      <w:proofErr w:type="gramEnd"/>
      <w:r w:rsidRPr="005D5DB8">
        <w:rPr>
          <w:color w:val="000000"/>
          <w:lang w:eastAsia="ru-RU"/>
        </w:rPr>
        <w:t xml:space="preserve"> работы) сверх должностного оклада, если работа производилась сверх месячной нормы рабочего времени.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По желанию работника учреждения,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3.7.5. Выплаты за совмещение профессий (должностей), расширение зон обслуживания, увеличение объема работ или исполнение обязанностей временно отсутствующего работника без освобождения от работы, определенной трудовым договором, устанавливаются работнику учреждения в случаях совмещения им профессий (должностей), увеличения объема работ или исполнения обязанностей временно отсутствующего работника без освобождения от работы, определенной трудовым договором. Размер выплат и срок, на который они устанавливаются,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определяются руководителем учреждения с учетом содержания и (или) объема работ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3.8. Выплаты стимулирующего характера: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lastRenderedPageBreak/>
        <w:t>3.8.1. Работникам учреждения устанавливаются следующие виды выплат стимулирующего характера: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за эффективность и результативность деятельности;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за качество выполняемых работ;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за стаж непрерывной работы;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премия по итогам работы;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3.8.2. Выплаты стимулирующего характера устанавливаются работникам учреждения в соответствии с положением об оплате труда работников учреждения;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3.8.3. Выплата за эффективность и результативность деятельности производится по форме в соответствии с приложениями N 1,2,3 к настоящему Положению.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Целевые показатели эффективности и результативности деятельности работников учреждения разрабатываются по должностям или по группе должностей, профессий рабочих. Показатели эффективности деятельности должны быть достижимыми каждым конкретным работником учреждения и измеримыми.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Выплата за эффективность и результативность деятельности устанавливается приказом учреждения на 1 квартал, в соответствии с решением комиссии учреждения на основании оценочного листа работника учреждения в размере до 92 баллов. Цена 1 балла устанавливается ежемесячно приказом руководителя в соответствии с фондом оплаты труда МАДОУ № 24.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Комиссия учреждения рассматривает отчеты за предыдущий квартал, поданные в письменном виде работниками учреждения, об их оценке выполнения целевых показателей эффективности и результативности их деятельности, согласует набранную сумму баллов по каждому и оформляет протоколом 1 раз в квартал.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Вновь назначенному работнику выплата за эффективность и результативность деятельности устанавливается в размере и на срок, определенные комиссией учреждения; (абзац введен Постановлением Администрации Великого Новгорода от 11.01.2018 N 72)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3.8.4. Выплата за качество выполняемых работ осуществляется единовременно в размере до 100 процентов должностного оклада: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при поощрении Президентом Российской Федерации, Правительством Российской Федерации;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при поощрении ведомственными наградами Министерства образования и науки Российской Федерации;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при поощрении почетным званием "Почетный работник образования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Новгородской области", медалью "Новгородская слава" I и II степеней;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в иных случаях, если выплата установлена положением о награде, которой поощрен работник;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lastRenderedPageBreak/>
        <w:t>за инициативу и самостоятельность, творческий подход к работе, высокое качество проведения отдельных мероприятий; (</w:t>
      </w:r>
      <w:proofErr w:type="spellStart"/>
      <w:r w:rsidRPr="005D5DB8">
        <w:rPr>
          <w:color w:val="000000"/>
          <w:lang w:eastAsia="ru-RU"/>
        </w:rPr>
        <w:t>пп</w:t>
      </w:r>
      <w:proofErr w:type="spellEnd"/>
      <w:r w:rsidRPr="005D5DB8">
        <w:rPr>
          <w:color w:val="000000"/>
          <w:lang w:eastAsia="ru-RU"/>
        </w:rPr>
        <w:t>. 3.8.4 в ред. Постановления Администрации Великого Новгорода от 11.01.2018 N 72)</w:t>
      </w:r>
    </w:p>
    <w:p w:rsidR="00AF394D" w:rsidRPr="005D5DB8" w:rsidRDefault="00AF394D" w:rsidP="00AF394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5D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5DB8">
        <w:rPr>
          <w:rFonts w:ascii="Times New Roman" w:hAnsi="Times New Roman" w:cs="Times New Roman"/>
          <w:sz w:val="24"/>
          <w:szCs w:val="24"/>
        </w:rPr>
        <w:t>3.8.5 Выплата за общий стаж работнику, кроме педагогических работни</w:t>
      </w:r>
      <w:r w:rsidR="00D75F37">
        <w:rPr>
          <w:rFonts w:ascii="Times New Roman" w:hAnsi="Times New Roman" w:cs="Times New Roman"/>
          <w:sz w:val="24"/>
          <w:szCs w:val="24"/>
        </w:rPr>
        <w:t>ков* устанавливается от 1 ставки</w:t>
      </w:r>
      <w:r w:rsidRPr="005D5DB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570" w:type="dxa"/>
        <w:tblInd w:w="72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090"/>
        <w:gridCol w:w="6480"/>
      </w:tblGrid>
      <w:tr w:rsidR="00AF394D" w:rsidRPr="005D5DB8" w:rsidTr="00AF394D"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F394D" w:rsidRPr="005D5DB8" w:rsidRDefault="00AF394D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64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hideMark/>
          </w:tcPr>
          <w:p w:rsidR="00AF394D" w:rsidRPr="005D5DB8" w:rsidRDefault="00AF394D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 xml:space="preserve"> - 10 процентов должностного оклада;</w:t>
            </w:r>
          </w:p>
        </w:tc>
      </w:tr>
      <w:tr w:rsidR="00AF394D" w:rsidRPr="005D5DB8" w:rsidTr="00AF394D"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394D" w:rsidRPr="005D5DB8" w:rsidRDefault="00AF394D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6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AF394D" w:rsidRPr="005D5DB8" w:rsidRDefault="00AF394D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 xml:space="preserve"> - 15 процентов должностного оклада;</w:t>
            </w:r>
          </w:p>
        </w:tc>
      </w:tr>
      <w:tr w:rsidR="00AF394D" w:rsidRPr="005D5DB8" w:rsidTr="00AF394D"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394D" w:rsidRPr="005D5DB8" w:rsidRDefault="00AF394D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6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AF394D" w:rsidRPr="005D5DB8" w:rsidRDefault="00AF394D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 xml:space="preserve"> - 20 процентов должностного оклада;</w:t>
            </w:r>
          </w:p>
        </w:tc>
      </w:tr>
      <w:tr w:rsidR="00AF394D" w:rsidRPr="005D5DB8" w:rsidTr="00AF394D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394D" w:rsidRPr="005D5DB8" w:rsidRDefault="00AF394D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 xml:space="preserve">свыше 15 лет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AF394D" w:rsidRPr="005D5DB8" w:rsidRDefault="00AF394D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8">
              <w:rPr>
                <w:rFonts w:ascii="Times New Roman" w:hAnsi="Times New Roman" w:cs="Times New Roman"/>
                <w:sz w:val="24"/>
                <w:szCs w:val="24"/>
              </w:rPr>
              <w:t xml:space="preserve"> - 30 процентов должностного оклада.</w:t>
            </w:r>
          </w:p>
        </w:tc>
      </w:tr>
    </w:tbl>
    <w:p w:rsidR="00AF394D" w:rsidRPr="005D5DB8" w:rsidRDefault="00AF394D" w:rsidP="00AF394D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B8">
        <w:rPr>
          <w:rFonts w:ascii="Times New Roman" w:hAnsi="Times New Roman" w:cs="Times New Roman"/>
          <w:sz w:val="24"/>
          <w:szCs w:val="24"/>
        </w:rPr>
        <w:t>* педагогическим работникам выплата за педагогический стаж устанавливается от суммы базового оклада и повышающих коэффициентов в вышеуказанных процентах от 1 ставки.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Установление стажа работы, дающего право на получение выплаты за выслугу лет, и определение ее размера осуществляются комиссией учреждения.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3.8.6. Премия по итогам работы выплачивается с целью поощрения работников учреждения за общие результаты труда по итогам работы за установленный период (месяц, квартал, год) в размере до 150 процентов должностного оклада.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При премировании учитываются: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достижение и превышение плановых и нормативных показателей работы;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качественная подготовка и проведение мероприятий, связанных с уставной деятельностью учреждения;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добросовестное исполнение должностных обязанностей в соответствующем периоде;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инициатива, творческий подход, применение современных форм, методов и технологий в процессе профессиональной деятельности;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своевременность и полнота подготовки отчетности и информаций.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Премия выплачивается по решению комиссии учреждения в соответствии с представленными отчетами по критериям премирования.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Отчет по критериям для установления премии представляется в комиссию учреждения для рассмотрения выплат: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руководителю структурного подразделения и иным работникам учреждения, подчиненным заместителю руководителя учреждения, - заместителем руководителя учреждения;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остальным работникам учреждения, подчиненным руководителям структурных подразделений, - руководителями структурных подразделений.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lastRenderedPageBreak/>
        <w:t>Сумма премии начисляется с учетом количества фактически отработанного времени за установленный период в пределах общего фонда премирования, определенного для выплаты за отчетный период, и выделенных бюджетных ассигнований.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При наличии обоснованных жалоб, дисциплинарного взыскания (замечание, выговор) работникам учреждения за период, в котором совершен проступок, премия не выплачивается;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rPr>
          <w:color w:val="000000"/>
          <w:lang w:eastAsia="ru-RU"/>
        </w:rPr>
        <w:t>3.8.7. Выплата для дополнительного стимулирования участников Программы "Учитель для России" производится в соответствии с Порядком предоставления в 2018 - 2022 годах бюджетам муниципальных районов и городского округа Новгородской области иных межбюджетных трансфертов на оказание финансовой поддержки участникам Программы "Учитель для России", утвержденным постановлением Правительства Новгородской области от 13.09.2018 N 449. Выплата начисляется участникам Программы "Учитель для России" ежемесячно независимо от фактически отработанного времени</w:t>
      </w:r>
      <w:proofErr w:type="gramStart"/>
      <w:r w:rsidRPr="005D5DB8">
        <w:rPr>
          <w:color w:val="000000"/>
          <w:lang w:eastAsia="ru-RU"/>
        </w:rPr>
        <w:t>.</w:t>
      </w:r>
      <w:proofErr w:type="gramEnd"/>
      <w:r w:rsidRPr="005D5DB8">
        <w:rPr>
          <w:color w:val="000000"/>
          <w:lang w:eastAsia="ru-RU"/>
        </w:rPr>
        <w:t xml:space="preserve"> (</w:t>
      </w:r>
      <w:proofErr w:type="spellStart"/>
      <w:proofErr w:type="gramStart"/>
      <w:r w:rsidRPr="005D5DB8">
        <w:rPr>
          <w:color w:val="000000"/>
          <w:lang w:eastAsia="ru-RU"/>
        </w:rPr>
        <w:t>п</w:t>
      </w:r>
      <w:proofErr w:type="gramEnd"/>
      <w:r w:rsidRPr="005D5DB8">
        <w:rPr>
          <w:color w:val="000000"/>
          <w:lang w:eastAsia="ru-RU"/>
        </w:rPr>
        <w:t>п</w:t>
      </w:r>
      <w:proofErr w:type="spellEnd"/>
      <w:r w:rsidRPr="005D5DB8">
        <w:rPr>
          <w:color w:val="000000"/>
          <w:lang w:eastAsia="ru-RU"/>
        </w:rPr>
        <w:t>. 3.8.7 в ред. Постановления Администрации Великого Новгорода от 17.12.2018 N 5685)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t>3.9. Материальная помощь:</w:t>
      </w:r>
    </w:p>
    <w:p w:rsidR="00AF394D" w:rsidRPr="005D5DB8" w:rsidRDefault="00AF394D" w:rsidP="00AF394D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5D5DB8">
        <w:t>3.9.1. Из фонда оплаты труда работникам учреждения может быть оказана материальная помощь в случаях:</w:t>
      </w:r>
    </w:p>
    <w:p w:rsidR="00AF394D" w:rsidRPr="005D5DB8" w:rsidRDefault="00AF394D" w:rsidP="00AF39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DB8">
        <w:rPr>
          <w:rFonts w:ascii="Times New Roman" w:hAnsi="Times New Roman" w:cs="Times New Roman"/>
          <w:sz w:val="24"/>
          <w:szCs w:val="24"/>
        </w:rPr>
        <w:t>смерти (гибели) члена семьи (супруг, супруга), близкого родственника (родители, дети, усыновители, усыновленные, братья, сестры, дедушки, бабушки, внуки);</w:t>
      </w:r>
      <w:proofErr w:type="gramEnd"/>
    </w:p>
    <w:p w:rsidR="00AF394D" w:rsidRPr="005D5DB8" w:rsidRDefault="00AF394D" w:rsidP="00AF39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B8">
        <w:rPr>
          <w:rFonts w:ascii="Times New Roman" w:hAnsi="Times New Roman" w:cs="Times New Roman"/>
          <w:sz w:val="24"/>
          <w:szCs w:val="24"/>
        </w:rPr>
        <w:t xml:space="preserve">необходимости длительного лечения и восстановления здоровья (более </w:t>
      </w:r>
      <w:r w:rsidRPr="005D5DB8">
        <w:rPr>
          <w:rFonts w:ascii="Times New Roman" w:hAnsi="Times New Roman" w:cs="Times New Roman"/>
          <w:sz w:val="24"/>
          <w:szCs w:val="24"/>
        </w:rPr>
        <w:br/>
        <w:t xml:space="preserve">одного месяца) работника; </w:t>
      </w:r>
    </w:p>
    <w:p w:rsidR="00AF394D" w:rsidRPr="005D5DB8" w:rsidRDefault="00AF394D" w:rsidP="00AF39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B8">
        <w:rPr>
          <w:rFonts w:ascii="Times New Roman" w:hAnsi="Times New Roman" w:cs="Times New Roman"/>
          <w:sz w:val="24"/>
          <w:szCs w:val="24"/>
        </w:rPr>
        <w:t>утраты личного имущества в результате стихийного бедствия, пожара, аварии, противоправных действий третьих лиц;</w:t>
      </w:r>
    </w:p>
    <w:p w:rsidR="00AF394D" w:rsidRPr="005D5DB8" w:rsidRDefault="00AF394D" w:rsidP="00AF39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DB8">
        <w:rPr>
          <w:rFonts w:ascii="Times New Roman" w:hAnsi="Times New Roman" w:cs="Times New Roman"/>
          <w:sz w:val="24"/>
          <w:szCs w:val="24"/>
        </w:rPr>
        <w:t>рождения ребенка;</w:t>
      </w:r>
    </w:p>
    <w:p w:rsidR="00AF394D" w:rsidRPr="005D5DB8" w:rsidRDefault="00AF394D" w:rsidP="00AF394D">
      <w:pPr>
        <w:widowControl w:val="0"/>
        <w:autoSpaceDE w:val="0"/>
        <w:ind w:firstLine="709"/>
        <w:jc w:val="both"/>
      </w:pPr>
      <w:r w:rsidRPr="005D5DB8">
        <w:t>Решение об оказании материальной помощи и ее конкретном размере принимается на основании письменного заявления работника учреждения с приложением документов, подтверждающих наличие оснований для выплаты.</w:t>
      </w:r>
    </w:p>
    <w:p w:rsidR="00AF394D" w:rsidRPr="005D5DB8" w:rsidRDefault="00AF394D" w:rsidP="00AF394D">
      <w:pPr>
        <w:widowControl w:val="0"/>
        <w:autoSpaceDE w:val="0"/>
        <w:ind w:firstLine="709"/>
        <w:jc w:val="both"/>
      </w:pPr>
      <w:r w:rsidRPr="005D5DB8">
        <w:t xml:space="preserve">Решение об оказании материальной помощи и ее конкретном размере принимается </w:t>
      </w:r>
      <w:proofErr w:type="gramStart"/>
      <w:r w:rsidRPr="005D5DB8">
        <w:t>заведующим учреждения</w:t>
      </w:r>
      <w:proofErr w:type="gramEnd"/>
      <w:r w:rsidRPr="005D5DB8">
        <w:t xml:space="preserve"> и оформляется приказом учреждения;</w:t>
      </w:r>
    </w:p>
    <w:p w:rsidR="00AF394D" w:rsidRPr="005D5DB8" w:rsidRDefault="00AF394D" w:rsidP="00AF394D">
      <w:pPr>
        <w:widowControl w:val="0"/>
        <w:autoSpaceDE w:val="0"/>
        <w:ind w:firstLine="709"/>
        <w:jc w:val="both"/>
      </w:pPr>
      <w:r w:rsidRPr="005D5DB8">
        <w:t xml:space="preserve">  3.9.2. </w:t>
      </w:r>
      <w:proofErr w:type="gramStart"/>
      <w:r w:rsidRPr="005D5DB8">
        <w:t>В случае смерти работника учреждения материальная помощь может быть выплачена члену его семьи (супруг, супруга), близким родственникам (родители, дети, усыновители, усыновленные, братья, сестры, дедушки, бабушки, внуки).</w:t>
      </w:r>
      <w:proofErr w:type="gramEnd"/>
      <w:r w:rsidRPr="005D5DB8">
        <w:t xml:space="preserve"> Решение о выплате материальной помощи и ее конкретном размере принимается </w:t>
      </w:r>
      <w:proofErr w:type="gramStart"/>
      <w:r w:rsidRPr="005D5DB8">
        <w:t>заведующим учреждения</w:t>
      </w:r>
      <w:proofErr w:type="gramEnd"/>
      <w:r w:rsidRPr="005D5DB8">
        <w:t xml:space="preserve"> на основании заявления члена семьи или одного из близких родственников с приложением копии свидетельства о смерти, копии свидетельства о рождении (в подтверждение родства);</w:t>
      </w:r>
    </w:p>
    <w:p w:rsidR="00AF394D" w:rsidRPr="005D5DB8" w:rsidRDefault="00AF394D" w:rsidP="00AF394D">
      <w:pPr>
        <w:widowControl w:val="0"/>
        <w:autoSpaceDE w:val="0"/>
        <w:ind w:firstLine="709"/>
        <w:jc w:val="both"/>
      </w:pPr>
      <w:r w:rsidRPr="005D5DB8">
        <w:t>3.9.3. Материальная помощь, оказываемая работникам учреждения, может предоставляться в пределах утвержденного для учреждения фонда оплаты труда;</w:t>
      </w:r>
    </w:p>
    <w:p w:rsidR="00AF394D" w:rsidRPr="005D5DB8" w:rsidRDefault="00AF394D" w:rsidP="00AF394D">
      <w:pPr>
        <w:widowControl w:val="0"/>
        <w:autoSpaceDE w:val="0"/>
        <w:ind w:firstLine="709"/>
        <w:jc w:val="both"/>
      </w:pPr>
      <w:r w:rsidRPr="005D5DB8">
        <w:t>3.9.4. Материальная помощь не относится к стимулирующим выплатам и не учитывается при определении среднего заработка.</w:t>
      </w:r>
    </w:p>
    <w:p w:rsidR="00AF394D" w:rsidRPr="005D5DB8" w:rsidRDefault="00AF394D" w:rsidP="00AF394D">
      <w:pPr>
        <w:widowControl w:val="0"/>
        <w:autoSpaceDE w:val="0"/>
        <w:ind w:firstLine="709"/>
        <w:jc w:val="both"/>
      </w:pPr>
      <w:r w:rsidRPr="005D5DB8">
        <w:t>3.10. Размеры выплат компенсационного и стимулирующего характера могут устанавливаться как в процентах (коэффициентах) к окладу (должностному окладу), так и в абсолютных значениях.</w:t>
      </w:r>
    </w:p>
    <w:p w:rsidR="00AF394D" w:rsidRPr="005D5DB8" w:rsidRDefault="00AF394D" w:rsidP="00AF394D">
      <w:pPr>
        <w:widowControl w:val="0"/>
        <w:autoSpaceDE w:val="0"/>
        <w:ind w:firstLine="709"/>
        <w:jc w:val="both"/>
      </w:pPr>
      <w:r w:rsidRPr="005D5DB8">
        <w:t>3.11. В случае задержки выплаты работникам учреждения заработной платы и других нарушений оплаты труда руководители учреждения несут ответственность в соответствии с законодательством Российской Федерации.</w:t>
      </w:r>
    </w:p>
    <w:p w:rsidR="00AF394D" w:rsidRPr="005D5DB8" w:rsidRDefault="00AF394D" w:rsidP="00AF394D">
      <w:pPr>
        <w:autoSpaceDE w:val="0"/>
        <w:jc w:val="center"/>
      </w:pPr>
      <w:r w:rsidRPr="005D5DB8">
        <w:t>_____________________________</w:t>
      </w:r>
    </w:p>
    <w:p w:rsidR="00AF394D" w:rsidRPr="005D5DB8" w:rsidRDefault="00AF394D" w:rsidP="00AF394D">
      <w:pPr>
        <w:widowControl w:val="0"/>
        <w:autoSpaceDE w:val="0"/>
        <w:jc w:val="both"/>
        <w:rPr>
          <w:rFonts w:eastAsia="Calibri"/>
        </w:rPr>
      </w:pPr>
    </w:p>
    <w:p w:rsidR="00AF394D" w:rsidRDefault="00AF394D" w:rsidP="00AF394D">
      <w:pPr>
        <w:widowControl w:val="0"/>
        <w:autoSpaceDE w:val="0"/>
        <w:jc w:val="both"/>
        <w:rPr>
          <w:sz w:val="26"/>
          <w:szCs w:val="26"/>
        </w:rPr>
      </w:pPr>
    </w:p>
    <w:p w:rsidR="00AF394D" w:rsidRDefault="00AF394D" w:rsidP="00AF394D">
      <w:pPr>
        <w:widowControl w:val="0"/>
        <w:autoSpaceDE w:val="0"/>
        <w:jc w:val="both"/>
        <w:rPr>
          <w:sz w:val="26"/>
          <w:szCs w:val="26"/>
        </w:rPr>
      </w:pPr>
    </w:p>
    <w:p w:rsidR="00AF394D" w:rsidRDefault="00AF394D" w:rsidP="00AF394D">
      <w:pPr>
        <w:widowControl w:val="0"/>
        <w:autoSpaceDE w:val="0"/>
        <w:jc w:val="both"/>
        <w:rPr>
          <w:sz w:val="26"/>
          <w:szCs w:val="26"/>
        </w:rPr>
      </w:pPr>
    </w:p>
    <w:p w:rsidR="00AF394D" w:rsidRDefault="00AF394D" w:rsidP="00AF394D">
      <w:pPr>
        <w:widowControl w:val="0"/>
        <w:autoSpaceDE w:val="0"/>
        <w:jc w:val="both"/>
        <w:rPr>
          <w:sz w:val="26"/>
          <w:szCs w:val="26"/>
        </w:rPr>
      </w:pPr>
    </w:p>
    <w:p w:rsidR="00AF394D" w:rsidRDefault="00AF394D" w:rsidP="00AF394D">
      <w:pPr>
        <w:widowControl w:val="0"/>
        <w:autoSpaceDE w:val="0"/>
        <w:jc w:val="both"/>
        <w:rPr>
          <w:sz w:val="26"/>
          <w:szCs w:val="26"/>
        </w:rPr>
      </w:pPr>
    </w:p>
    <w:p w:rsidR="00AF394D" w:rsidRDefault="00AF394D" w:rsidP="00AF394D">
      <w:pPr>
        <w:widowControl w:val="0"/>
        <w:autoSpaceDE w:val="0"/>
        <w:jc w:val="both"/>
        <w:rPr>
          <w:sz w:val="26"/>
          <w:szCs w:val="26"/>
        </w:rPr>
      </w:pPr>
    </w:p>
    <w:p w:rsidR="00AF394D" w:rsidRDefault="00AF394D" w:rsidP="00AF394D">
      <w:pPr>
        <w:widowControl w:val="0"/>
        <w:autoSpaceDE w:val="0"/>
        <w:jc w:val="both"/>
        <w:rPr>
          <w:sz w:val="26"/>
          <w:szCs w:val="26"/>
        </w:rPr>
      </w:pPr>
    </w:p>
    <w:p w:rsidR="00AF394D" w:rsidRDefault="00AF394D" w:rsidP="00AF394D">
      <w:pPr>
        <w:widowControl w:val="0"/>
        <w:autoSpaceDE w:val="0"/>
        <w:jc w:val="both"/>
        <w:rPr>
          <w:sz w:val="26"/>
          <w:szCs w:val="26"/>
        </w:rPr>
      </w:pPr>
    </w:p>
    <w:p w:rsidR="00AF394D" w:rsidRDefault="00AF394D" w:rsidP="00AF394D">
      <w:pPr>
        <w:widowControl w:val="0"/>
        <w:autoSpaceDE w:val="0"/>
        <w:jc w:val="both"/>
        <w:rPr>
          <w:sz w:val="26"/>
          <w:szCs w:val="26"/>
        </w:rPr>
      </w:pPr>
    </w:p>
    <w:p w:rsidR="00AF394D" w:rsidRDefault="00AF394D" w:rsidP="00AF394D">
      <w:pPr>
        <w:rPr>
          <w:sz w:val="26"/>
          <w:szCs w:val="26"/>
        </w:rPr>
      </w:pPr>
      <w:r>
        <w:rPr>
          <w:sz w:val="26"/>
          <w:szCs w:val="26"/>
        </w:rPr>
        <w:t>приложение № 1    Критерии оценки работы воспитателя МАДОУ № 24</w:t>
      </w:r>
    </w:p>
    <w:tbl>
      <w:tblPr>
        <w:tblpPr w:leftFromText="180" w:rightFromText="180" w:vertAnchor="text" w:horzAnchor="margin" w:tblpXSpec="center" w:tblpY="129"/>
        <w:tblW w:w="1017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3"/>
        <w:gridCol w:w="2269"/>
        <w:gridCol w:w="2088"/>
      </w:tblGrid>
      <w:tr w:rsidR="00AF394D" w:rsidTr="00AF394D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394D" w:rsidRDefault="00AF394D">
            <w:pPr>
              <w:ind w:left="-113" w:right="-8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оценки,</w:t>
            </w:r>
          </w:p>
          <w:p w:rsidR="00AF394D" w:rsidRDefault="00AF394D">
            <w:pPr>
              <w:ind w:left="-113" w:right="-8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394D" w:rsidRDefault="00AF394D">
            <w:pPr>
              <w:ind w:left="-113" w:right="-8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 деятельности педагогов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F394D" w:rsidRDefault="00AF394D">
            <w:pPr>
              <w:ind w:left="-113" w:right="-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баллов</w:t>
            </w: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394D" w:rsidRDefault="00AF394D">
            <w:pPr>
              <w:pStyle w:val="af2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Реализация дополнительных проектов (экскурсионные и экспедиционные программы, групповые и индивидуальные учебные проекты обучающихся, социальные проекты, др.)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rPr>
                <w:sz w:val="20"/>
                <w:szCs w:val="20"/>
              </w:rPr>
            </w:pP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1.1 Доля детей группы, получающие дополнительные платные услуги  в ДОУ, от общего списочного состава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50%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балла</w:t>
            </w: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Организация </w:t>
            </w:r>
            <w:proofErr w:type="spellStart"/>
            <w:r>
              <w:rPr>
                <w:sz w:val="20"/>
                <w:szCs w:val="20"/>
              </w:rPr>
              <w:t>досуговой</w:t>
            </w:r>
            <w:proofErr w:type="spellEnd"/>
            <w:r>
              <w:rPr>
                <w:sz w:val="20"/>
                <w:szCs w:val="20"/>
              </w:rPr>
              <w:t xml:space="preserve"> деятельности воспитанников</w:t>
            </w:r>
          </w:p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возраст – сотрудничество с организациями вне ДОУ</w:t>
            </w:r>
          </w:p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Младший возраст – сотрудничество с организациями на базе ДОУ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Договора с организациями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 за одно посещение</w:t>
            </w: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Руководство клубным объединением на бесплатной основе для воспитанников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тематического планирования и фактического проведения занятий по плану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баллов</w:t>
            </w: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394D" w:rsidRDefault="00AF394D">
            <w:pPr>
              <w:pStyle w:val="af2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(участие) системных исследований, мониторинга индивидуальных достижений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 Системных мониторинг  индивидуальных достижений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Еженедельное обновление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Ведение </w:t>
            </w:r>
            <w:proofErr w:type="spellStart"/>
            <w:r>
              <w:rPr>
                <w:sz w:val="20"/>
                <w:szCs w:val="20"/>
              </w:rPr>
              <w:t>портфолио</w:t>
            </w:r>
            <w:proofErr w:type="spellEnd"/>
            <w:r>
              <w:rPr>
                <w:sz w:val="20"/>
                <w:szCs w:val="20"/>
              </w:rPr>
              <w:t xml:space="preserve"> воспитанников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постоянное пополнение)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2.3наличие системы работы с одарёнными детьми или требующими коррекции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индивидуального планирования, системы занятий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394D" w:rsidRDefault="00AF394D">
            <w:pPr>
              <w:pStyle w:val="af2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мероприятий, обеспечивающих взаимодействие с родителями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Анкетирование проводится в мае и декабре.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 устанавливается с июня по ноябрь</w:t>
            </w:r>
          </w:p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декабря по май</w:t>
            </w: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 Доля родителей (законных представителей) воспитанников, положительно оценивающих доброжелательность и вежливость работника учреждения, от общего числа опрошенных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ind w:left="-113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Доля родителей (законных представителей) воспитанников, удовлетворенных компетентностью работника организации, от общего числа опрошенных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70  %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ind w:left="-113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Доля родителей (законных представителей)  воспитанников, удовлетворенных качеством предоставляемых образовательных услуг, от общего числа опрошенных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ind w:left="-113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 Доля родителей (законных представителей) воспитанников, которые готовы рекомендовать учреждение родственникам и знакомым, от общего числа опрошенных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ind w:left="-113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 Участие родителей (законных представителей)  воспитанников в мероприятиях, проводимых в учреждении (субботники, конкурсы)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факта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ind w:left="-113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До 5 баллов</w:t>
            </w: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 Проведение мероприятий, направленных на повышение компетентности родителей воспитанников в вопросах развития и </w:t>
            </w:r>
            <w:r>
              <w:rPr>
                <w:sz w:val="20"/>
                <w:szCs w:val="20"/>
              </w:rPr>
              <w:lastRenderedPageBreak/>
              <w:t>образования, охраны и укрепления здоровья детей (консультации, собрания, стенгазеты)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Зафиксированные факты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ind w:left="-113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3.7 Вовлечение родителей (законных представителей)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системы работы, планирование деятельности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ind w:left="-113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баллов</w:t>
            </w: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394D" w:rsidRDefault="00AF394D">
            <w:pPr>
              <w:pStyle w:val="af2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и результаты участия воспитанников  в олимпиадах, конкурсах, соревнованиях  и другое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воспитанников – победителей, призеров, лауреатов  конкурсов, фестивалей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</w:t>
            </w:r>
          </w:p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3балла</w:t>
            </w:r>
          </w:p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 балла</w:t>
            </w:r>
          </w:p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баллов</w:t>
            </w:r>
          </w:p>
          <w:p w:rsidR="00AF394D" w:rsidRDefault="00AF394D">
            <w:pPr>
              <w:ind w:left="-113"/>
              <w:rPr>
                <w:sz w:val="20"/>
                <w:szCs w:val="20"/>
              </w:rPr>
            </w:pP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394D" w:rsidRDefault="00AF394D">
            <w:pPr>
              <w:pStyle w:val="af2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Участие работника в  реализации основной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использование проектного метода в реализации образовательных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оформленного проекта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</w:t>
            </w: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Проведение образовательной  деятельности в соответствии с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контроля методической работы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5 балл</w:t>
            </w:r>
          </w:p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– 0 баллов</w:t>
            </w: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 Количество пропущенных по болезни дней в группе на одного ребенка за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Критерий оценивается с сентября по май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балла</w:t>
            </w: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 Количество дней посещения в группе на одного ребенка за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Критерий оценивается с сентября по май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ind w:left="-113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</w:t>
            </w: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 Отсутствие обоснованных жалоб (рекламаций) на педагогического работника, решений комиссии по урегулированию споров между участниками образовательных отношений о наличии в деятельности педагогического работника различных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жалоб на любом уровне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 Выполнение особо важных или срочных работ (на срок их проведения) по поручению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по представлению заведующего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баллов</w:t>
            </w: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 Публикация  собственных методических разработок, рекомендаций, пособий, имеющих соответствующий гриф и выходные данные муниципального уровня, регионального уровня, федерального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факту выхода публикации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публикация =1 балл</w:t>
            </w: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 Объем привлеченных спонсорских средств на развитие базы МАДОУ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привлечённых средств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10 % от суммы </w:t>
            </w: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 Осуществление экспериментальной деятельности, направленной на разработку, апробацию и внедрение новых образовательных технологий, образовательных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Наличие оформленной опытно-экспериментальной работы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ind w:left="-113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 Соблюдение санитарно-эпидемиологических требований в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представлению медицинского работника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баллов</w:t>
            </w: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 Трансляция своего педагогического опыта на уровне ДОУ, города</w:t>
            </w:r>
            <w:proofErr w:type="gramStart"/>
            <w:r>
              <w:rPr>
                <w:sz w:val="20"/>
                <w:szCs w:val="20"/>
              </w:rPr>
              <w:t xml:space="preserve">,, </w:t>
            </w:r>
            <w:proofErr w:type="gramEnd"/>
            <w:r>
              <w:rPr>
                <w:sz w:val="20"/>
                <w:szCs w:val="20"/>
              </w:rPr>
              <w:t>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ind w:left="-98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 выступление = 1 балл</w:t>
            </w: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394D" w:rsidRDefault="00AF394D">
            <w:pPr>
              <w:pStyle w:val="af2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физкультурно-оздоровительной и спортивной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 Создание базы для физического развития и оздоровления воспитанников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предоставлению материалов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 баллов</w:t>
            </w: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 Реализация системы мероприятий оздоровительной и спортивной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представлению медицинского работника, старшего воспитателя, инструктора по физкультуре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баллов</w:t>
            </w: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394D" w:rsidRDefault="00AF394D">
            <w:pPr>
              <w:pStyle w:val="af2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элементов образовательной инфраструктуры (оформление кабинета, музея и пр.)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 Ведение на сайте учреждения страницы своей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мониторинг сайта ДОУ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 Совершенствование пространственной развивающей образовательной среды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представлению комиссии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баллов</w:t>
            </w: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ind w:left="-113" w:right="-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7.3 Участие в работе по эстетическому оформлению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благоустройству помещений и территории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представлению комиссии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баллов</w:t>
            </w: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394D" w:rsidRDefault="00AF394D">
            <w:pPr>
              <w:pStyle w:val="af1"/>
              <w:numPr>
                <w:ilvl w:val="0"/>
                <w:numId w:val="4"/>
              </w:numPr>
              <w:ind w:right="-6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Специальные показатели для отдельных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ind w:left="-98"/>
              <w:rPr>
                <w:sz w:val="20"/>
                <w:szCs w:val="20"/>
              </w:rPr>
            </w:pPr>
          </w:p>
        </w:tc>
      </w:tr>
      <w:tr w:rsidR="00AF394D" w:rsidTr="00AF394D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работника в конкурсах профессионального мастерства (город, область)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94D" w:rsidRDefault="00AF394D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Критерий устанавливается на календарный год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94D" w:rsidRDefault="00AF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баллов</w:t>
            </w:r>
          </w:p>
          <w:p w:rsidR="00AF394D" w:rsidRDefault="00AF394D">
            <w:pPr>
              <w:rPr>
                <w:sz w:val="20"/>
                <w:szCs w:val="20"/>
              </w:rPr>
            </w:pPr>
          </w:p>
          <w:p w:rsidR="00AF394D" w:rsidRDefault="00AF394D">
            <w:pPr>
              <w:rPr>
                <w:sz w:val="20"/>
                <w:szCs w:val="20"/>
              </w:rPr>
            </w:pPr>
          </w:p>
          <w:p w:rsidR="00AF394D" w:rsidRDefault="00AF394D">
            <w:pPr>
              <w:rPr>
                <w:sz w:val="20"/>
                <w:szCs w:val="20"/>
              </w:rPr>
            </w:pPr>
          </w:p>
          <w:p w:rsidR="00AF394D" w:rsidRDefault="00AF394D">
            <w:pPr>
              <w:rPr>
                <w:sz w:val="20"/>
                <w:szCs w:val="20"/>
              </w:rPr>
            </w:pPr>
          </w:p>
          <w:p w:rsidR="00AF394D" w:rsidRDefault="00AF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ИТОГ: до  92 баллов</w:t>
            </w:r>
          </w:p>
        </w:tc>
      </w:tr>
    </w:tbl>
    <w:p w:rsidR="00AF394D" w:rsidRDefault="00AF394D" w:rsidP="00AF394D">
      <w:pPr>
        <w:rPr>
          <w:rFonts w:eastAsia="Calibri"/>
          <w:sz w:val="20"/>
          <w:szCs w:val="20"/>
        </w:rPr>
      </w:pPr>
    </w:p>
    <w:p w:rsidR="00AF394D" w:rsidRDefault="00AF394D" w:rsidP="00AF394D">
      <w:pPr>
        <w:rPr>
          <w:sz w:val="20"/>
          <w:szCs w:val="20"/>
        </w:rPr>
      </w:pPr>
    </w:p>
    <w:p w:rsidR="00AF394D" w:rsidRDefault="00AF394D" w:rsidP="00AF394D">
      <w:pPr>
        <w:pStyle w:val="af1"/>
        <w:rPr>
          <w:rFonts w:ascii="Times New Roman" w:hAnsi="Times New Roman"/>
        </w:rPr>
      </w:pPr>
    </w:p>
    <w:p w:rsidR="00AF394D" w:rsidRDefault="00AF394D" w:rsidP="00AF394D">
      <w:pPr>
        <w:pStyle w:val="af1"/>
        <w:rPr>
          <w:rFonts w:ascii="Times New Roman" w:hAnsi="Times New Roman"/>
        </w:rPr>
      </w:pPr>
    </w:p>
    <w:p w:rsidR="00AF394D" w:rsidRDefault="00AF394D" w:rsidP="00AF394D">
      <w:pPr>
        <w:pStyle w:val="af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Критерии оценки деятельности инструктора по физкультуре МАДОУ № 24 </w:t>
      </w:r>
    </w:p>
    <w:tbl>
      <w:tblPr>
        <w:tblW w:w="10485" w:type="dxa"/>
        <w:tblInd w:w="-45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9"/>
        <w:gridCol w:w="4443"/>
        <w:gridCol w:w="2125"/>
        <w:gridCol w:w="1559"/>
        <w:gridCol w:w="1559"/>
      </w:tblGrid>
      <w:tr w:rsidR="00AF394D" w:rsidTr="00AF394D"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оценки,</w:t>
            </w:r>
          </w:p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оценки деятельности инструктора по физкультуре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возможных баллов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самоанализ</w:t>
            </w:r>
          </w:p>
        </w:tc>
      </w:tr>
      <w:tr w:rsidR="00AF394D" w:rsidTr="00AF394D"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мероприятий, обеспечивающих взаимодействие с родителями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Анкетирование проводится в мае и декабре.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 устанавливается с июня по ноябрь</w:t>
            </w:r>
          </w:p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декабря по 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F394D" w:rsidTr="00AF394D">
        <w:trPr>
          <w:trHeight w:val="1913"/>
        </w:trPr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родителей (законных представителей) воспитанников, положительно оценивающих доброжелательность и вежливость инструктора по физкультуре, от общего числа опрошенных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F394D" w:rsidTr="00AF394D"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родителей (законных представителей) воспитанников, удовлетворенных компетентностью инструктора по физкультуре, от общего числа опрошенных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F394D" w:rsidTr="00AF394D"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родителей (законных представителей) воспитанников, удовлетворенных качеством предоставляемых образовательных услуг, от общего числа опрошенных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F394D" w:rsidTr="00AF394D"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родителей (законных представителей</w:t>
            </w:r>
            <w:proofErr w:type="gramStart"/>
            <w:r>
              <w:rPr>
                <w:rFonts w:ascii="Times New Roman" w:hAnsi="Times New Roman"/>
              </w:rPr>
              <w:t>)в</w:t>
            </w:r>
            <w:proofErr w:type="gramEnd"/>
            <w:r>
              <w:rPr>
                <w:rFonts w:ascii="Times New Roman" w:hAnsi="Times New Roman"/>
              </w:rPr>
              <w:t>оспитанников, которые готовы рекомендовать учреждение родственникам и знакомым, от общего числа опрошенных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F394D" w:rsidTr="00AF394D"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Вовлечение родителей (законных представителей) в образовательную деятельность, в том числе посредством </w:t>
            </w:r>
            <w:r>
              <w:rPr>
                <w:rFonts w:ascii="Times New Roman" w:hAnsi="Times New Roman"/>
              </w:rPr>
              <w:lastRenderedPageBreak/>
              <w:t>создания образовательных проектов совместно с семьей на основе выявления потребностей и поддержки образовательных инициатив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Наличие системы работы, планирование </w:t>
            </w:r>
            <w:r>
              <w:rPr>
                <w:rFonts w:ascii="Times New Roman" w:eastAsia="Times New Roman" w:hAnsi="Times New Roman"/>
              </w:rPr>
              <w:lastRenderedPageBreak/>
              <w:t>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До 10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F394D" w:rsidTr="00AF394D"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воспитанниками.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F394D" w:rsidTr="00AF394D"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воспитанников в городских мероприятиях.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5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F394D" w:rsidTr="00AF394D"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Системный мониторинг спортивных достижений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 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F394D" w:rsidTr="00AF394D"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Участие работника в разработке и реализации основной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F394D" w:rsidTr="00AF394D"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 Проведение образовательной  деятельности в соответствии с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контроля методической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– 1 балл</w:t>
            </w:r>
          </w:p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– 0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F394D" w:rsidTr="00AF394D"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 обоснованных жалоб (рекламаций) на педагогического работника, решений комиссии по урегулированию споров между участниками образовательных отношений о наличии в деятельности педагогического работника различных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жалоб на любом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F394D" w:rsidTr="00AF394D"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особо важных или срочных работ (на срок их проведения)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По представлению заведующего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F394D" w:rsidTr="00AF394D"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Публикация собственных методических разработок, рекомендаций, пособий, имеющих соответствующий гриф и выходные данные муниципального уровня, регионального уровня, федерального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факту выхода публикации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публикация = 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F394D" w:rsidTr="00AF394D"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экспериментальной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На время действия эксперимента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F394D" w:rsidTr="00AF394D"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рекомендаций для групп, применяемых в образовательной деятельности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 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F394D" w:rsidTr="00AF394D"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Трансляция своего педагогического опыта на уровне ДОУ, города,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 – 2 баллов</w:t>
            </w:r>
          </w:p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– 5 баллов</w:t>
            </w:r>
          </w:p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Область – 8 </w:t>
            </w:r>
            <w:r>
              <w:rPr>
                <w:rFonts w:ascii="Times New Roman" w:hAnsi="Times New Roman"/>
              </w:rPr>
              <w:lastRenderedPageBreak/>
              <w:t>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F394D" w:rsidTr="00AF394D"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физкультурно-оздоровительной и спортивной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F394D" w:rsidTr="00AF394D"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системы мероприятий оздоровительной и спортивной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10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F394D" w:rsidTr="00AF394D"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</w:rPr>
              <w:t>общесадовых</w:t>
            </w:r>
            <w:proofErr w:type="spellEnd"/>
            <w:r>
              <w:rPr>
                <w:rFonts w:ascii="Times New Roman" w:hAnsi="Times New Roman"/>
              </w:rPr>
              <w:t xml:space="preserve"> спортивных праздников, развлечений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F394D" w:rsidTr="00AF394D"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элементов образовательной инфраструктуры (оформление кабинета, музея и пр.)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F394D" w:rsidTr="00AF394D"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на сайте учреждения странички физкультурного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Ежемесячный мониторинг сайта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F394D" w:rsidTr="00AF394D"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Совершенствование пространственной развивающей образовательной среды спортивного зала, участков для прогулок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представлению комиссии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F394D" w:rsidTr="00AF394D"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работе по эстетическому оформлению и благоустройству помещений и территории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представлению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F394D" w:rsidTr="00AF394D"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показатели для отдельных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F394D" w:rsidTr="00AF394D"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работника в конкурсах профессионального мастерства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Критерий устанавливается на календарный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10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  <w:u w:val="single"/>
              </w:rPr>
            </w:pPr>
          </w:p>
        </w:tc>
      </w:tr>
      <w:tr w:rsidR="00AF394D" w:rsidTr="00AF394D"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Итого:</w:t>
            </w:r>
          </w:p>
        </w:tc>
      </w:tr>
    </w:tbl>
    <w:p w:rsidR="00AF394D" w:rsidRDefault="00AF394D" w:rsidP="00AF394D">
      <w:pPr>
        <w:pStyle w:val="af1"/>
        <w:rPr>
          <w:rFonts w:ascii="Times New Roman" w:hAnsi="Times New Roman"/>
        </w:rPr>
      </w:pPr>
    </w:p>
    <w:p w:rsidR="00AF394D" w:rsidRDefault="00AF394D" w:rsidP="00AF394D">
      <w:pPr>
        <w:pStyle w:val="af1"/>
        <w:rPr>
          <w:rFonts w:ascii="Times New Roman" w:hAnsi="Times New Roman"/>
        </w:rPr>
      </w:pPr>
      <w:r>
        <w:rPr>
          <w:rFonts w:ascii="Times New Roman" w:hAnsi="Times New Roman"/>
        </w:rPr>
        <w:t>ИТОГО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до 92 баллов</w:t>
      </w:r>
    </w:p>
    <w:p w:rsidR="00AF394D" w:rsidRDefault="00AF394D" w:rsidP="00AF394D">
      <w:pPr>
        <w:pStyle w:val="af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</w:t>
      </w:r>
      <w:proofErr w:type="spellStart"/>
      <w:r>
        <w:rPr>
          <w:rFonts w:ascii="Times New Roman" w:hAnsi="Times New Roman"/>
        </w:rPr>
        <w:t>комиссии______________________________баллов</w:t>
      </w:r>
      <w:proofErr w:type="spellEnd"/>
    </w:p>
    <w:p w:rsidR="00AF394D" w:rsidRDefault="00AF394D" w:rsidP="00AF394D">
      <w:pPr>
        <w:pStyle w:val="af1"/>
        <w:rPr>
          <w:rFonts w:ascii="Times New Roman" w:hAnsi="Times New Roman"/>
        </w:rPr>
      </w:pPr>
      <w:r>
        <w:rPr>
          <w:rFonts w:ascii="Times New Roman" w:hAnsi="Times New Roman"/>
        </w:rPr>
        <w:t>Ознакомлена___________________________________</w:t>
      </w:r>
    </w:p>
    <w:p w:rsidR="00AF394D" w:rsidRDefault="00AF394D" w:rsidP="00AF394D">
      <w:pPr>
        <w:pStyle w:val="af1"/>
        <w:rPr>
          <w:rFonts w:ascii="Times New Roman" w:hAnsi="Times New Roman"/>
        </w:rPr>
      </w:pPr>
    </w:p>
    <w:p w:rsidR="00AF394D" w:rsidRDefault="00AF394D" w:rsidP="00AF394D">
      <w:pPr>
        <w:rPr>
          <w:rFonts w:ascii="Calibri" w:hAnsi="Calibri"/>
        </w:rPr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pStyle w:val="af1"/>
      </w:pPr>
    </w:p>
    <w:p w:rsidR="00AF394D" w:rsidRDefault="00AF394D" w:rsidP="00AF394D">
      <w:pPr>
        <w:pStyle w:val="af1"/>
      </w:pPr>
    </w:p>
    <w:p w:rsidR="00AF394D" w:rsidRDefault="00AF394D" w:rsidP="00AF394D">
      <w:pPr>
        <w:pStyle w:val="af1"/>
      </w:pPr>
    </w:p>
    <w:p w:rsidR="00AF394D" w:rsidRDefault="00AF394D" w:rsidP="00AF394D">
      <w:pPr>
        <w:pStyle w:val="af1"/>
        <w:rPr>
          <w:rFonts w:ascii="Times New Roman" w:hAnsi="Times New Roman"/>
        </w:rPr>
      </w:pPr>
      <w:r>
        <w:t xml:space="preserve"> </w:t>
      </w:r>
      <w:r>
        <w:rPr>
          <w:rFonts w:ascii="Times New Roman" w:hAnsi="Times New Roman"/>
        </w:rPr>
        <w:t xml:space="preserve">Критерии оценки деятельности музыкального руководителя МАДОУ № 24 </w:t>
      </w:r>
    </w:p>
    <w:p w:rsidR="00AF394D" w:rsidRPr="00AF394D" w:rsidRDefault="00AF394D" w:rsidP="00AF394D">
      <w:pPr>
        <w:widowControl w:val="0"/>
        <w:autoSpaceDE w:val="0"/>
        <w:jc w:val="both"/>
        <w:rPr>
          <w:b/>
        </w:rPr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/>
    <w:p w:rsidR="00AF394D" w:rsidRDefault="00AF394D" w:rsidP="00AF394D"/>
    <w:p w:rsidR="00AF394D" w:rsidRDefault="00AF394D" w:rsidP="00AF394D"/>
    <w:p w:rsidR="00AF394D" w:rsidRDefault="00AF394D" w:rsidP="00AF394D"/>
    <w:p w:rsidR="00AF394D" w:rsidRDefault="00AF394D" w:rsidP="00AF394D"/>
    <w:p w:rsidR="00AF394D" w:rsidRDefault="00AF394D" w:rsidP="00AF394D"/>
    <w:p w:rsidR="00AF394D" w:rsidRDefault="00AF394D" w:rsidP="00AF394D"/>
    <w:p w:rsidR="00AF394D" w:rsidRDefault="00AF394D" w:rsidP="00AF394D"/>
    <w:p w:rsidR="00AF394D" w:rsidRDefault="00AF394D" w:rsidP="00AF394D"/>
    <w:p w:rsidR="00AF394D" w:rsidRDefault="00AF394D" w:rsidP="00AF394D"/>
    <w:p w:rsidR="00AF394D" w:rsidRDefault="00AF394D" w:rsidP="00AF394D"/>
    <w:tbl>
      <w:tblPr>
        <w:tblpPr w:leftFromText="180" w:rightFromText="180" w:vertAnchor="text" w:horzAnchor="margin" w:tblpXSpec="center" w:tblpY="-327"/>
        <w:tblW w:w="1074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737"/>
        <w:gridCol w:w="2835"/>
        <w:gridCol w:w="1985"/>
        <w:gridCol w:w="1615"/>
      </w:tblGrid>
      <w:tr w:rsidR="00AF394D" w:rsidTr="00AF394D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Направление оценки музыкального руководителя,</w:t>
            </w:r>
          </w:p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показатель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Критерии оценки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Количество возможных баллов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самоанализ</w:t>
            </w:r>
          </w:p>
        </w:tc>
      </w:tr>
      <w:tr w:rsidR="00AF394D" w:rsidTr="00AF394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strike/>
              </w:rPr>
            </w:pPr>
            <w:r>
              <w:t>Организация (участие) системных исследований, мониторинга индивидуальных достижений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</w:tr>
      <w:tr w:rsidR="00AF394D" w:rsidTr="00AF394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 xml:space="preserve"> Системных мониторинг индивидуальных достижений воспитанников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u w:val="single"/>
              </w:rPr>
            </w:pPr>
            <w:r>
              <w:t>Еженедельное обновление достижений воспитанников в группах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u w:val="single"/>
              </w:rPr>
            </w:pPr>
          </w:p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До 5  баллов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u w:val="single"/>
              </w:rPr>
            </w:pPr>
          </w:p>
        </w:tc>
      </w:tr>
      <w:tr w:rsidR="00AF394D" w:rsidTr="00AF394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Наличие работы с одарёнными детьми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u w:val="single"/>
              </w:rPr>
            </w:pPr>
            <w:r>
              <w:rPr>
                <w:u w:val="single"/>
              </w:rPr>
              <w:t>Наличие планирования, смотр</w:t>
            </w:r>
            <w:proofErr w:type="gramStart"/>
            <w:r>
              <w:rPr>
                <w:u w:val="single"/>
              </w:rPr>
              <w:t>ы-</w:t>
            </w:r>
            <w:proofErr w:type="gramEnd"/>
            <w:r>
              <w:rPr>
                <w:u w:val="single"/>
              </w:rPr>
              <w:t xml:space="preserve"> конкурсы, праздники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До 5 баллов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</w:tr>
      <w:tr w:rsidR="00AF394D" w:rsidTr="00AF394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Реализация мероприятий, обеспечивающих взаимодействие с родителями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 xml:space="preserve">Анкетирование проводится в мае и декабре.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Балл устанавливается с июня по ноябрь</w:t>
            </w:r>
          </w:p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С декабря по май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</w:tr>
      <w:tr w:rsidR="00AF394D" w:rsidTr="00AF394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Доля родителей (законных представителей) воспитанников, положительно оценивающих доброжелательность и вежливость инструктора по физкультуре, от общего числа опрошенных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1 балл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</w:tr>
      <w:tr w:rsidR="00AF394D" w:rsidTr="00AF394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Доля родителей (законных представителей) воспитанников, удовлетворенных компетентностью инструктора по физкультуре, от общего числа опрошенных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балл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</w:tr>
      <w:tr w:rsidR="00AF394D" w:rsidTr="00AF394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Доля родителей (законных представителей) воспитанников, удовлетворенных качеством предоставляемых образовательных услуг, от общего числа опрошенных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1балл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</w:tr>
      <w:tr w:rsidR="00AF394D" w:rsidTr="00AF394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Доля родителей (законных представителей</w:t>
            </w:r>
            <w:proofErr w:type="gramStart"/>
            <w:r>
              <w:t>)в</w:t>
            </w:r>
            <w:proofErr w:type="gramEnd"/>
            <w:r>
              <w:t xml:space="preserve">оспитанников, которые готовы рекомендовать учреждение родственникам и знакомым, от общего числа </w:t>
            </w:r>
            <w:r>
              <w:lastRenderedPageBreak/>
              <w:t>опрошенных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1 балл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</w:tr>
      <w:tr w:rsidR="00AF394D" w:rsidTr="00AF394D">
        <w:trPr>
          <w:trHeight w:val="2222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Вовлечение родителей (законных представителей)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Наличие системы работы, планирование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До 10 баллов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</w:tr>
      <w:tr w:rsidR="00AF394D" w:rsidTr="00AF394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Участие и результаты участия обучающихся в олимпиадах, конкурсах, соревнованиях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</w:tr>
      <w:tr w:rsidR="00AF394D" w:rsidTr="00AF394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Наличие воспитанников – победителей, призеров конкурсов, фестивалей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Город</w:t>
            </w:r>
          </w:p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Область</w:t>
            </w:r>
          </w:p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3Балла</w:t>
            </w:r>
          </w:p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2балла</w:t>
            </w:r>
          </w:p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1 балл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</w:tr>
      <w:tr w:rsidR="00AF394D" w:rsidTr="00AF394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i/>
              </w:rPr>
            </w:pPr>
            <w:r>
              <w:t>Участие работника в разработке и реализации основной образовательной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</w:tr>
      <w:tr w:rsidR="00AF394D" w:rsidTr="00AF394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Проведение образовательной  деятельности в соответствии с ФГОС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Результаты контроля методической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Да – 4  балл</w:t>
            </w:r>
          </w:p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Нет – 0 баллов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</w:tr>
      <w:tr w:rsidR="00AF394D" w:rsidTr="00AF394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Отсутствие  обоснованных жалоб (рекламаций) на педагогического работника, решений комиссии по урегулированию споров между участниками образовательных отношений о наличии в деятельности педагогического работника различных 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Отсутствие жалоб на любом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1 баллов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</w:tr>
      <w:tr w:rsidR="00AF394D" w:rsidTr="00AF394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Выполнение особо важных или срочных работ (на срок их проведения)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highlight w:val="yellow"/>
              </w:rPr>
            </w:pPr>
            <w:r>
              <w:t>По представлению заведующего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До 10 баллов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</w:tr>
      <w:tr w:rsidR="00AF394D" w:rsidTr="00AF394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Публикация собственных методических разработок, рекомендаций, пособий, имеющих соответствующий гриф и выходные данные муниципального уровня, регионального уровня, федерального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По факту выхода публикации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1 публикация = 1 балл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</w:tr>
      <w:tr w:rsidR="00AF394D" w:rsidTr="00AF394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Осуществление экспериментальной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На время действия эксперимента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До 5 баллов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</w:tr>
      <w:tr w:rsidR="00AF394D" w:rsidTr="00AF394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 xml:space="preserve"> Трансляция своего педагогического опыта на уровне ДОУ, города, области.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1 выступление = 1 балл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</w:tr>
      <w:tr w:rsidR="00AF394D" w:rsidTr="00AF394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Разработка методических рекомендаций применяемых в образовательной деятельности в группах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По представлению методической службы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1 возрастная группа – 1 балл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</w:tr>
      <w:tr w:rsidR="00AF394D" w:rsidTr="00AF394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 xml:space="preserve"> Трансляция своего педагогического опыта на уровне ДОУ, города, области.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1 выступление = 1 балл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</w:tr>
      <w:tr w:rsidR="00AF394D" w:rsidTr="00AF394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Плодотворное сотрудничество с другими педагогами МАДОУ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Совместные проекты, праздники, развлечения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1 группа – до 10  баллов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</w:tr>
      <w:tr w:rsidR="00AF394D" w:rsidTr="00AF394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Создание элементов образовательной инфраструктуры (оформление кабинета, музея и пр.)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</w:tr>
      <w:tr w:rsidR="00AF394D" w:rsidTr="00AF394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Ведение  на сайте учреждения странички музыкального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Ежемесячный мониторинг сайта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1 балла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</w:tr>
      <w:tr w:rsidR="00AF394D" w:rsidTr="00AF394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 xml:space="preserve"> Создание предметно-пространственной развивающей образовательной среды музыкального зала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По представлению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До 5 баллов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</w:tr>
      <w:tr w:rsidR="00AF394D" w:rsidTr="00AF394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Участие в работе по эстетическому оформлению и благоустройству помещений и территории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По представлению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До 5 баллов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</w:tr>
      <w:tr w:rsidR="00AF394D" w:rsidTr="00AF394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  <w:r>
              <w:t>Специальные показатели для отдельных должностей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af1"/>
              <w:suppressAutoHyphens/>
              <w:spacing w:after="200" w:line="276" w:lineRule="auto"/>
            </w:pPr>
          </w:p>
        </w:tc>
      </w:tr>
      <w:tr w:rsidR="00AF394D" w:rsidTr="00AF394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1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1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Участие работника в конкурсах профессионального мастерства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1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Критерий устанавливается на календарный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1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10 баллов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1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</w:p>
        </w:tc>
      </w:tr>
      <w:tr w:rsidR="00AF394D" w:rsidTr="00AF394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1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1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Разработка сценариев утренников, праздников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1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1 возрастная группа -2 балла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94D" w:rsidRDefault="00AF394D">
            <w:pPr>
              <w:pStyle w:val="1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</w:p>
        </w:tc>
      </w:tr>
      <w:tr w:rsidR="00AF394D" w:rsidTr="00AF394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94D" w:rsidRDefault="00AF394D">
            <w:pPr>
              <w:pStyle w:val="1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94D" w:rsidRDefault="00AF394D">
            <w:pPr>
              <w:pStyle w:val="1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Итого:</w:t>
            </w:r>
          </w:p>
        </w:tc>
      </w:tr>
    </w:tbl>
    <w:p w:rsidR="00AF394D" w:rsidRDefault="00AF394D" w:rsidP="00AF394D">
      <w:pPr>
        <w:pStyle w:val="1"/>
        <w:rPr>
          <w:rFonts w:ascii="Calibri" w:hAnsi="Calibri" w:cs="Calibri"/>
          <w:b w:val="0"/>
          <w:color w:val="auto"/>
          <w:sz w:val="24"/>
          <w:szCs w:val="24"/>
        </w:rPr>
      </w:pPr>
      <w:r>
        <w:rPr>
          <w:rFonts w:ascii="Calibri" w:hAnsi="Calibri" w:cs="Calibri"/>
          <w:b w:val="0"/>
          <w:color w:val="auto"/>
          <w:sz w:val="24"/>
          <w:szCs w:val="24"/>
        </w:rPr>
        <w:t xml:space="preserve">Критерии оценки работы музыкального </w:t>
      </w:r>
      <w:proofErr w:type="spellStart"/>
      <w:r>
        <w:rPr>
          <w:rFonts w:ascii="Calibri" w:hAnsi="Calibri" w:cs="Calibri"/>
          <w:b w:val="0"/>
          <w:color w:val="auto"/>
          <w:sz w:val="24"/>
          <w:szCs w:val="24"/>
        </w:rPr>
        <w:t>руководителя__ФИО</w:t>
      </w:r>
      <w:proofErr w:type="spellEnd"/>
      <w:r>
        <w:rPr>
          <w:rFonts w:ascii="Calibri" w:hAnsi="Calibri" w:cs="Calibri"/>
          <w:b w:val="0"/>
          <w:color w:val="auto"/>
          <w:sz w:val="24"/>
          <w:szCs w:val="24"/>
        </w:rPr>
        <w:t>________________________________________</w:t>
      </w:r>
    </w:p>
    <w:p w:rsidR="00AF394D" w:rsidRDefault="00AF394D" w:rsidP="00AF394D">
      <w:pPr>
        <w:pStyle w:val="1"/>
        <w:rPr>
          <w:rFonts w:ascii="Calibri" w:hAnsi="Calibri" w:cs="Calibri"/>
          <w:b w:val="0"/>
          <w:color w:val="auto"/>
          <w:sz w:val="24"/>
          <w:szCs w:val="24"/>
        </w:rPr>
      </w:pPr>
    </w:p>
    <w:p w:rsidR="00AF394D" w:rsidRDefault="00AF394D" w:rsidP="00AF394D">
      <w:pPr>
        <w:pStyle w:val="1"/>
        <w:rPr>
          <w:rFonts w:ascii="Calibri" w:hAnsi="Calibri" w:cs="Calibri"/>
          <w:b w:val="0"/>
          <w:color w:val="auto"/>
          <w:sz w:val="24"/>
          <w:szCs w:val="24"/>
        </w:rPr>
      </w:pPr>
      <w:r>
        <w:rPr>
          <w:rFonts w:ascii="Calibri" w:hAnsi="Calibri" w:cs="Calibri"/>
          <w:b w:val="0"/>
          <w:color w:val="auto"/>
          <w:sz w:val="24"/>
          <w:szCs w:val="24"/>
        </w:rPr>
        <w:t>Итог до 92 баллов</w:t>
      </w:r>
    </w:p>
    <w:p w:rsidR="00AF394D" w:rsidRDefault="00AF394D" w:rsidP="00AF394D">
      <w:pPr>
        <w:pStyle w:val="1"/>
        <w:rPr>
          <w:rFonts w:ascii="Calibri" w:hAnsi="Calibri" w:cs="Calibri"/>
          <w:b w:val="0"/>
          <w:color w:val="auto"/>
          <w:sz w:val="24"/>
          <w:szCs w:val="24"/>
        </w:rPr>
      </w:pPr>
      <w:r>
        <w:rPr>
          <w:rFonts w:ascii="Calibri" w:hAnsi="Calibri" w:cs="Calibri"/>
          <w:b w:val="0"/>
          <w:color w:val="auto"/>
          <w:sz w:val="24"/>
          <w:szCs w:val="24"/>
        </w:rPr>
        <w:t xml:space="preserve">Решение </w:t>
      </w:r>
      <w:proofErr w:type="spellStart"/>
      <w:r>
        <w:rPr>
          <w:rFonts w:ascii="Calibri" w:hAnsi="Calibri" w:cs="Calibri"/>
          <w:b w:val="0"/>
          <w:color w:val="auto"/>
          <w:sz w:val="24"/>
          <w:szCs w:val="24"/>
        </w:rPr>
        <w:t>комиссии______________________________баллов</w:t>
      </w:r>
      <w:proofErr w:type="spellEnd"/>
    </w:p>
    <w:p w:rsidR="00AF394D" w:rsidRDefault="00AF394D" w:rsidP="00AF394D">
      <w:pPr>
        <w:pStyle w:val="1"/>
        <w:rPr>
          <w:rFonts w:ascii="Calibri" w:hAnsi="Calibri" w:cs="Calibri"/>
          <w:b w:val="0"/>
          <w:color w:val="auto"/>
          <w:sz w:val="24"/>
          <w:szCs w:val="24"/>
        </w:rPr>
      </w:pPr>
      <w:r>
        <w:rPr>
          <w:rFonts w:ascii="Calibri" w:hAnsi="Calibri" w:cs="Calibri"/>
          <w:b w:val="0"/>
          <w:color w:val="auto"/>
          <w:sz w:val="24"/>
          <w:szCs w:val="24"/>
        </w:rPr>
        <w:t>Ознакомлена___________________________________</w:t>
      </w:r>
    </w:p>
    <w:p w:rsidR="00AF394D" w:rsidRDefault="00AF394D" w:rsidP="00AF394D">
      <w:pPr>
        <w:widowControl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widowControl w:val="0"/>
        <w:autoSpaceDE w:val="0"/>
        <w:jc w:val="both"/>
      </w:pPr>
    </w:p>
    <w:p w:rsidR="00AF394D" w:rsidRDefault="00AF394D" w:rsidP="00AF394D">
      <w:pPr>
        <w:jc w:val="right"/>
      </w:pPr>
      <w:r>
        <w:rPr>
          <w:sz w:val="28"/>
          <w:szCs w:val="28"/>
          <w:lang w:eastAsia="ru-RU"/>
        </w:rPr>
        <w:t>ПРИЛОЖЕНИЕ 2</w:t>
      </w:r>
    </w:p>
    <w:p w:rsidR="00AF394D" w:rsidRDefault="00AF394D" w:rsidP="00AF394D">
      <w:pPr>
        <w:rPr>
          <w:sz w:val="28"/>
          <w:szCs w:val="28"/>
          <w:lang w:eastAsia="ru-RU"/>
        </w:rPr>
      </w:pPr>
    </w:p>
    <w:p w:rsidR="00AF394D" w:rsidRDefault="00AF394D" w:rsidP="00AF394D">
      <w:pPr>
        <w:tabs>
          <w:tab w:val="left" w:pos="709"/>
        </w:tabs>
        <w:autoSpaceDE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Критерии оценки деятельности педагогических работников </w:t>
      </w:r>
    </w:p>
    <w:p w:rsidR="00AF394D" w:rsidRDefault="00AF394D" w:rsidP="00AF394D">
      <w:pPr>
        <w:ind w:firstLine="708"/>
        <w:jc w:val="center"/>
        <w:rPr>
          <w:rFonts w:eastAsia="Calibri"/>
          <w:sz w:val="28"/>
          <w:szCs w:val="28"/>
        </w:rPr>
      </w:pPr>
      <w:r>
        <w:rPr>
          <w:b/>
          <w:sz w:val="28"/>
          <w:szCs w:val="28"/>
          <w:lang w:eastAsia="ru-RU"/>
        </w:rPr>
        <w:t>за качество выполняемых работ</w:t>
      </w:r>
    </w:p>
    <w:p w:rsidR="00AF394D" w:rsidRDefault="00AF394D" w:rsidP="00AF394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за качество выполняемых работ выплачивается единовременно: </w:t>
      </w:r>
    </w:p>
    <w:p w:rsidR="00AF394D" w:rsidRDefault="00AF394D" w:rsidP="00AF394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поощрении Президентом Российской Федерации, Правительством Российской Федерации, присвоении почетных званий Российской Федерации и награждении знаками отличия Российской Федерации, награждении орденами и медалями Российской Федерации, награждении ведомственными знаками отличия (знаками отличия) в случаях, предусмотренных федеральными и областными нормативными правовыми актами;</w:t>
      </w:r>
    </w:p>
    <w:p w:rsidR="00AF394D" w:rsidRDefault="00AF394D" w:rsidP="00AF394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поощрениях, предусмотренных нормативными правовыми актами Новгородской области;</w:t>
      </w:r>
    </w:p>
    <w:p w:rsidR="00AF394D" w:rsidRDefault="00AF394D" w:rsidP="00AF394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поощрениях, предусмотренных муниципальными нормативными правовыми актами.</w:t>
      </w:r>
    </w:p>
    <w:p w:rsidR="00AF394D" w:rsidRDefault="00AF394D" w:rsidP="00AF394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за качество выполняемых работ работникам учреждения может устанавливаться:</w:t>
      </w:r>
    </w:p>
    <w:tbl>
      <w:tblPr>
        <w:tblpPr w:leftFromText="180" w:rightFromText="180" w:vertAnchor="text" w:tblpY="1"/>
        <w:tblOverlap w:val="never"/>
        <w:tblW w:w="96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94"/>
        <w:gridCol w:w="2668"/>
        <w:gridCol w:w="1709"/>
        <w:gridCol w:w="1719"/>
      </w:tblGrid>
      <w:tr w:rsidR="00AF394D" w:rsidTr="00AF394D"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394D" w:rsidRDefault="00AF394D">
            <w:pPr>
              <w:pStyle w:val="af3"/>
              <w:rPr>
                <w:rFonts w:cs="Calibri"/>
              </w:rPr>
            </w:pPr>
            <w:r>
              <w:t>Наименование показателя эффективности деятельности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394D" w:rsidRDefault="00AF394D">
            <w:pPr>
              <w:pStyle w:val="af3"/>
            </w:pPr>
            <w:r>
              <w:t>Критерии оценки эффективности деятельности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394D" w:rsidRDefault="00AF394D">
            <w:pPr>
              <w:pStyle w:val="af3"/>
            </w:pPr>
            <w:r>
              <w:t xml:space="preserve">Максимальное количество баллов 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394D" w:rsidRDefault="00AF394D">
            <w:pPr>
              <w:pStyle w:val="af3"/>
            </w:pPr>
            <w:r>
              <w:t>Самооценка педагога</w:t>
            </w:r>
          </w:p>
        </w:tc>
      </w:tr>
      <w:tr w:rsidR="00AF394D" w:rsidTr="00AF394D"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94D" w:rsidRDefault="00AF394D">
            <w:pPr>
              <w:tabs>
                <w:tab w:val="left" w:pos="1080"/>
              </w:tabs>
              <w:snapToGrid w:val="0"/>
              <w:ind w:right="-46"/>
              <w:rPr>
                <w:lang w:eastAsia="ru-RU"/>
              </w:rPr>
            </w:pPr>
          </w:p>
          <w:p w:rsidR="00AF394D" w:rsidRDefault="00AF394D">
            <w:pPr>
              <w:tabs>
                <w:tab w:val="left" w:pos="1080"/>
              </w:tabs>
              <w:ind w:right="-46"/>
              <w:rPr>
                <w:lang w:eastAsia="ru-RU"/>
              </w:rPr>
            </w:pPr>
            <w:r>
              <w:rPr>
                <w:lang w:eastAsia="ru-RU"/>
              </w:rPr>
              <w:t>1.Высокие достижения педагогов образовательного учреждения в профессиональной и творческой деятельности:</w:t>
            </w:r>
          </w:p>
          <w:p w:rsidR="00AF394D" w:rsidRDefault="00AF394D">
            <w:pPr>
              <w:tabs>
                <w:tab w:val="left" w:pos="1080"/>
              </w:tabs>
              <w:ind w:right="-46"/>
              <w:rPr>
                <w:lang w:eastAsia="ru-RU"/>
              </w:rPr>
            </w:pPr>
            <w:r>
              <w:rPr>
                <w:lang w:eastAsia="ru-RU"/>
              </w:rPr>
              <w:t>- городской уровень</w:t>
            </w:r>
          </w:p>
          <w:p w:rsidR="00AF394D" w:rsidRDefault="00AF394D">
            <w:pPr>
              <w:tabs>
                <w:tab w:val="left" w:pos="1080"/>
              </w:tabs>
              <w:ind w:right="-46"/>
              <w:rPr>
                <w:lang w:eastAsia="ru-RU"/>
              </w:rPr>
            </w:pPr>
            <w:r>
              <w:rPr>
                <w:lang w:eastAsia="ru-RU"/>
              </w:rPr>
              <w:t>- областной уровень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94D" w:rsidRDefault="00AF394D">
            <w:pPr>
              <w:pStyle w:val="af3"/>
              <w:rPr>
                <w:rFonts w:eastAsia="Calibri"/>
              </w:rPr>
            </w:pPr>
          </w:p>
          <w:p w:rsidR="00AF394D" w:rsidRDefault="00AF394D">
            <w:pPr>
              <w:pStyle w:val="af3"/>
            </w:pPr>
            <w:r>
              <w:t>Приказ</w:t>
            </w:r>
          </w:p>
          <w:p w:rsidR="00AF394D" w:rsidRDefault="00AF394D">
            <w:pPr>
              <w:pStyle w:val="af3"/>
            </w:pPr>
            <w:r>
              <w:t>диплом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94D" w:rsidRDefault="00AF394D">
            <w:pPr>
              <w:pStyle w:val="af3"/>
            </w:pPr>
          </w:p>
          <w:p w:rsidR="00AF394D" w:rsidRDefault="00AF394D">
            <w:pPr>
              <w:pStyle w:val="af3"/>
            </w:pPr>
            <w:r>
              <w:t>1 место -15; 10</w:t>
            </w:r>
          </w:p>
          <w:p w:rsidR="00AF394D" w:rsidRDefault="00AF394D">
            <w:pPr>
              <w:pStyle w:val="af3"/>
            </w:pPr>
            <w:r>
              <w:t>2место -10; 7</w:t>
            </w:r>
          </w:p>
          <w:p w:rsidR="00AF394D" w:rsidRDefault="00AF394D">
            <w:pPr>
              <w:pStyle w:val="af3"/>
            </w:pPr>
            <w:r>
              <w:t>3 место -5; 3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94D" w:rsidRDefault="00AF394D">
            <w:pPr>
              <w:pStyle w:val="af3"/>
            </w:pPr>
          </w:p>
        </w:tc>
      </w:tr>
      <w:tr w:rsidR="00AF394D" w:rsidTr="00AF394D"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94D" w:rsidRDefault="00AF394D">
            <w:pPr>
              <w:tabs>
                <w:tab w:val="left" w:pos="-142"/>
                <w:tab w:val="left" w:pos="0"/>
              </w:tabs>
              <w:ind w:right="-427"/>
            </w:pPr>
            <w:r>
              <w:rPr>
                <w:lang w:eastAsia="ru-RU"/>
              </w:rPr>
              <w:t>2.</w:t>
            </w:r>
            <w:r>
              <w:t xml:space="preserve"> Участие в профессиональных конкурсах, фестивалях (за результативность дополнительно: 1 место-10, 2 место-7, 3 место -3)</w:t>
            </w:r>
          </w:p>
          <w:p w:rsidR="00AF394D" w:rsidRDefault="00AF394D">
            <w:pPr>
              <w:tabs>
                <w:tab w:val="left" w:pos="-142"/>
                <w:tab w:val="left" w:pos="0"/>
              </w:tabs>
              <w:ind w:right="-427"/>
              <w:rPr>
                <w:lang w:eastAsia="ru-RU"/>
              </w:rPr>
            </w:pP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394D" w:rsidRDefault="00AF394D">
            <w:pPr>
              <w:pStyle w:val="af3"/>
              <w:rPr>
                <w:rFonts w:eastAsia="Calibri"/>
              </w:rPr>
            </w:pPr>
            <w:r>
              <w:t>Грамота, диплом, благодарность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394D" w:rsidRDefault="00AF394D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  <w:r>
              <w:t>Город-5</w:t>
            </w:r>
          </w:p>
          <w:p w:rsidR="00AF394D" w:rsidRDefault="00AF394D">
            <w:pPr>
              <w:pStyle w:val="af3"/>
            </w:pPr>
            <w:r>
              <w:t>МАДОУ-2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94D" w:rsidRDefault="00AF394D">
            <w:pPr>
              <w:pStyle w:val="af3"/>
            </w:pPr>
          </w:p>
        </w:tc>
      </w:tr>
      <w:tr w:rsidR="00AF394D" w:rsidTr="00AF394D"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394D" w:rsidRDefault="00AF394D">
            <w:pPr>
              <w:tabs>
                <w:tab w:val="left" w:pos="-142"/>
                <w:tab w:val="left" w:pos="0"/>
              </w:tabs>
              <w:ind w:right="-427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>
              <w:t xml:space="preserve"> Представление опыта в СМИ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94D" w:rsidRDefault="00AF394D">
            <w:pPr>
              <w:pStyle w:val="af3"/>
              <w:rPr>
                <w:rFonts w:eastAsia="Calibri"/>
              </w:rPr>
            </w:pPr>
            <w:r>
              <w:t>Наличие публикации, видеоролика, презентации  и т.д.</w:t>
            </w:r>
          </w:p>
          <w:p w:rsidR="00AF394D" w:rsidRDefault="00AF394D">
            <w:pPr>
              <w:pStyle w:val="af3"/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394D" w:rsidRDefault="00AF394D">
            <w:pPr>
              <w:pStyle w:val="af3"/>
            </w:pPr>
            <w:r>
              <w:t>3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94D" w:rsidRDefault="00AF394D">
            <w:pPr>
              <w:pStyle w:val="af3"/>
            </w:pPr>
          </w:p>
        </w:tc>
      </w:tr>
      <w:tr w:rsidR="00AF394D" w:rsidTr="00AF394D"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94D" w:rsidRDefault="00AF394D">
            <w:pPr>
              <w:tabs>
                <w:tab w:val="left" w:pos="-142"/>
                <w:tab w:val="left" w:pos="0"/>
              </w:tabs>
              <w:ind w:right="-427"/>
            </w:pPr>
            <w:r>
              <w:rPr>
                <w:lang w:eastAsia="ru-RU"/>
              </w:rPr>
              <w:t>4.</w:t>
            </w:r>
            <w:r>
              <w:t xml:space="preserve"> </w:t>
            </w:r>
            <w:proofErr w:type="gramStart"/>
            <w:r>
              <w:t xml:space="preserve">Подготовка к конкурсам, фестивалям и соревнованиям и др. публичным мероприятиям  (за </w:t>
            </w:r>
            <w:r>
              <w:lastRenderedPageBreak/>
              <w:t>участие в детском саду, на региональном, муниципальном уровнях дополнительно - 2)</w:t>
            </w:r>
            <w:proofErr w:type="gramEnd"/>
          </w:p>
          <w:p w:rsidR="00AF394D" w:rsidRDefault="00AF394D">
            <w:pPr>
              <w:tabs>
                <w:tab w:val="left" w:pos="-142"/>
                <w:tab w:val="left" w:pos="0"/>
              </w:tabs>
              <w:ind w:right="-427"/>
            </w:pPr>
          </w:p>
          <w:p w:rsidR="00AF394D" w:rsidRDefault="00AF394D">
            <w:pPr>
              <w:tabs>
                <w:tab w:val="left" w:pos="-142"/>
                <w:tab w:val="left" w:pos="0"/>
              </w:tabs>
              <w:ind w:right="-427"/>
              <w:rPr>
                <w:lang w:eastAsia="ru-RU"/>
              </w:rPr>
            </w:pP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394D" w:rsidRDefault="00AF394D">
            <w:pPr>
              <w:pStyle w:val="af3"/>
              <w:rPr>
                <w:rFonts w:eastAsia="Calibri"/>
              </w:rPr>
            </w:pPr>
            <w:r>
              <w:lastRenderedPageBreak/>
              <w:t>Грамота, благодарность, сертификат участия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394D" w:rsidRDefault="00AF394D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  <w:r>
              <w:t>1место-5</w:t>
            </w:r>
          </w:p>
          <w:p w:rsidR="00AF394D" w:rsidRDefault="00AF394D">
            <w:pPr>
              <w:pStyle w:val="a4"/>
              <w:spacing w:before="0" w:after="0"/>
            </w:pPr>
            <w:r>
              <w:t>2место-3</w:t>
            </w:r>
          </w:p>
          <w:p w:rsidR="00AF394D" w:rsidRDefault="00AF394D">
            <w:pPr>
              <w:pStyle w:val="af3"/>
            </w:pPr>
            <w:r>
              <w:t>3место-1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94D" w:rsidRDefault="00AF394D">
            <w:pPr>
              <w:pStyle w:val="af3"/>
            </w:pPr>
          </w:p>
        </w:tc>
      </w:tr>
      <w:tr w:rsidR="00AF394D" w:rsidTr="00AF394D"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394D" w:rsidRDefault="00AF394D">
            <w:pPr>
              <w:tabs>
                <w:tab w:val="left" w:pos="-142"/>
                <w:tab w:val="left" w:pos="0"/>
              </w:tabs>
              <w:ind w:right="-427"/>
            </w:pPr>
            <w:r>
              <w:rPr>
                <w:lang w:eastAsia="ru-RU"/>
              </w:rPr>
              <w:lastRenderedPageBreak/>
              <w:t>5.</w:t>
            </w:r>
            <w:r>
              <w:t xml:space="preserve"> Система работы с сайтом учреждения</w:t>
            </w:r>
          </w:p>
          <w:p w:rsidR="00AF394D" w:rsidRDefault="00AF394D">
            <w:pPr>
              <w:tabs>
                <w:tab w:val="left" w:pos="-142"/>
                <w:tab w:val="left" w:pos="0"/>
              </w:tabs>
              <w:ind w:right="-427"/>
            </w:pPr>
            <w:r>
              <w:t xml:space="preserve">-предоставление информации для ведения индивидуальной странички группы на сайте </w:t>
            </w:r>
          </w:p>
          <w:p w:rsidR="00AF394D" w:rsidRDefault="00AF394D">
            <w:pPr>
              <w:tabs>
                <w:tab w:val="left" w:pos="-142"/>
                <w:tab w:val="left" w:pos="0"/>
              </w:tabs>
              <w:ind w:right="-427"/>
              <w:rPr>
                <w:lang w:eastAsia="ru-RU"/>
              </w:rPr>
            </w:pPr>
            <w:r>
              <w:t>учреждения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394D" w:rsidRDefault="00AF394D">
            <w:pPr>
              <w:pStyle w:val="af3"/>
              <w:rPr>
                <w:rFonts w:eastAsia="Calibri"/>
              </w:rPr>
            </w:pPr>
            <w:r>
              <w:t>По факту. Личный вклад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394D" w:rsidRDefault="00AF394D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  <w:r>
              <w:t>3</w:t>
            </w:r>
          </w:p>
          <w:p w:rsidR="00AF394D" w:rsidRDefault="00AF394D">
            <w:pPr>
              <w:pStyle w:val="a4"/>
              <w:spacing w:before="0" w:after="0"/>
            </w:pPr>
          </w:p>
          <w:p w:rsidR="00AF394D" w:rsidRDefault="00AF394D">
            <w:pPr>
              <w:pStyle w:val="a4"/>
              <w:spacing w:before="0" w:after="0"/>
            </w:pPr>
          </w:p>
          <w:p w:rsidR="00AF394D" w:rsidRDefault="00AF394D">
            <w:pPr>
              <w:pStyle w:val="a4"/>
              <w:spacing w:before="0" w:after="0"/>
            </w:pPr>
            <w:r>
              <w:t>1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94D" w:rsidRDefault="00AF394D">
            <w:pPr>
              <w:pStyle w:val="af3"/>
            </w:pPr>
          </w:p>
        </w:tc>
      </w:tr>
      <w:tr w:rsidR="00AF394D" w:rsidTr="00AF394D"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394D" w:rsidRDefault="00AF394D">
            <w:pPr>
              <w:tabs>
                <w:tab w:val="left" w:pos="-142"/>
                <w:tab w:val="left" w:pos="0"/>
              </w:tabs>
              <w:ind w:right="-427"/>
              <w:rPr>
                <w:lang w:eastAsia="ru-RU"/>
              </w:rPr>
            </w:pPr>
            <w:r>
              <w:t>6. Удовлетворенность родителей работой педагога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394D" w:rsidRDefault="00AF394D">
            <w:pPr>
              <w:pStyle w:val="af3"/>
              <w:rPr>
                <w:rFonts w:eastAsia="Calibri"/>
              </w:rPr>
            </w:pPr>
            <w:r>
              <w:t>По итогам независимого анкетирования (не менее 50% родителей)</w:t>
            </w:r>
          </w:p>
          <w:p w:rsidR="00AF394D" w:rsidRDefault="00AF394D">
            <w:pPr>
              <w:pStyle w:val="af3"/>
            </w:pPr>
            <w:r>
              <w:t>1 раз в год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394D" w:rsidRDefault="00AF394D">
            <w:pPr>
              <w:pStyle w:val="a4"/>
              <w:spacing w:before="0" w:after="0"/>
              <w:rPr>
                <w:rFonts w:ascii="Times New Roman" w:hAnsi="Times New Roman"/>
                <w:sz w:val="24"/>
              </w:rPr>
            </w:pPr>
            <w:r>
              <w:t>Свыше 90%-3</w:t>
            </w:r>
          </w:p>
          <w:p w:rsidR="00AF394D" w:rsidRDefault="00AF394D">
            <w:pPr>
              <w:pStyle w:val="a4"/>
              <w:spacing w:before="0" w:after="0"/>
            </w:pPr>
            <w:r>
              <w:t>80%-2</w:t>
            </w:r>
          </w:p>
          <w:p w:rsidR="00AF394D" w:rsidRDefault="00AF394D">
            <w:pPr>
              <w:pStyle w:val="a4"/>
              <w:spacing w:before="0" w:after="0"/>
            </w:pPr>
            <w:r>
              <w:t>70%-1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394D" w:rsidRDefault="00AF394D">
            <w:pPr>
              <w:pStyle w:val="a4"/>
              <w:spacing w:before="0" w:after="0"/>
            </w:pPr>
            <w:r>
              <w:t> </w:t>
            </w:r>
          </w:p>
        </w:tc>
      </w:tr>
    </w:tbl>
    <w:p w:rsidR="00AF394D" w:rsidRDefault="00AF394D" w:rsidP="00AF394D">
      <w:pPr>
        <w:rPr>
          <w:rFonts w:cs="Calibri"/>
          <w:lang w:eastAsia="ru-RU"/>
        </w:rPr>
      </w:pPr>
    </w:p>
    <w:p w:rsidR="00AF394D" w:rsidRDefault="00AF394D" w:rsidP="00AF394D">
      <w:pPr>
        <w:rPr>
          <w:sz w:val="28"/>
          <w:szCs w:val="28"/>
          <w:lang w:eastAsia="ru-RU"/>
        </w:rPr>
      </w:pPr>
    </w:p>
    <w:p w:rsidR="00AF394D" w:rsidRDefault="00AF394D" w:rsidP="00AF394D">
      <w:pPr>
        <w:rPr>
          <w:sz w:val="28"/>
          <w:szCs w:val="28"/>
          <w:lang w:eastAsia="ru-RU"/>
        </w:rPr>
      </w:pPr>
    </w:p>
    <w:p w:rsidR="00AF394D" w:rsidRDefault="00AF394D" w:rsidP="00AF394D">
      <w:pPr>
        <w:rPr>
          <w:sz w:val="28"/>
          <w:szCs w:val="28"/>
          <w:lang w:eastAsia="ru-RU"/>
        </w:rPr>
      </w:pPr>
    </w:p>
    <w:p w:rsidR="00AF394D" w:rsidRDefault="00AF394D" w:rsidP="00AF394D">
      <w:pPr>
        <w:rPr>
          <w:sz w:val="28"/>
          <w:szCs w:val="28"/>
          <w:lang w:eastAsia="ru-RU"/>
        </w:rPr>
      </w:pPr>
    </w:p>
    <w:p w:rsidR="00AF394D" w:rsidRDefault="00AF394D" w:rsidP="00AF394D">
      <w:pPr>
        <w:rPr>
          <w:sz w:val="28"/>
          <w:szCs w:val="28"/>
          <w:lang w:eastAsia="ru-RU"/>
        </w:rPr>
      </w:pPr>
    </w:p>
    <w:p w:rsidR="00AF394D" w:rsidRDefault="00AF394D" w:rsidP="00AF394D">
      <w:pPr>
        <w:rPr>
          <w:sz w:val="28"/>
          <w:szCs w:val="28"/>
          <w:lang w:eastAsia="ru-RU"/>
        </w:rPr>
      </w:pPr>
    </w:p>
    <w:p w:rsidR="00AF394D" w:rsidRDefault="00AF394D" w:rsidP="00AF394D">
      <w:pPr>
        <w:rPr>
          <w:sz w:val="28"/>
          <w:szCs w:val="28"/>
          <w:lang w:eastAsia="ru-RU"/>
        </w:rPr>
      </w:pPr>
    </w:p>
    <w:p w:rsidR="00AF394D" w:rsidRDefault="00AF394D" w:rsidP="00AF394D">
      <w:pPr>
        <w:rPr>
          <w:sz w:val="28"/>
          <w:szCs w:val="28"/>
          <w:lang w:eastAsia="ru-RU"/>
        </w:rPr>
      </w:pPr>
    </w:p>
    <w:p w:rsidR="00AF394D" w:rsidRDefault="00AF394D" w:rsidP="00AF394D">
      <w:pPr>
        <w:rPr>
          <w:sz w:val="28"/>
          <w:szCs w:val="28"/>
          <w:lang w:eastAsia="ru-RU"/>
        </w:rPr>
      </w:pPr>
    </w:p>
    <w:p w:rsidR="00AF394D" w:rsidRDefault="00AF394D" w:rsidP="00AF394D">
      <w:pPr>
        <w:rPr>
          <w:sz w:val="28"/>
          <w:szCs w:val="28"/>
          <w:lang w:eastAsia="ru-RU"/>
        </w:rPr>
      </w:pPr>
    </w:p>
    <w:p w:rsidR="00AF394D" w:rsidRDefault="00AF394D" w:rsidP="00AF394D">
      <w:pPr>
        <w:rPr>
          <w:sz w:val="28"/>
          <w:szCs w:val="28"/>
          <w:lang w:eastAsia="ru-RU"/>
        </w:rPr>
      </w:pPr>
    </w:p>
    <w:p w:rsidR="00AF394D" w:rsidRDefault="00AF394D" w:rsidP="00AF394D">
      <w:pPr>
        <w:rPr>
          <w:sz w:val="28"/>
          <w:szCs w:val="28"/>
          <w:lang w:eastAsia="ru-RU"/>
        </w:rPr>
      </w:pPr>
    </w:p>
    <w:p w:rsidR="00AF394D" w:rsidRDefault="00AF394D" w:rsidP="00AF394D">
      <w:pPr>
        <w:rPr>
          <w:sz w:val="28"/>
          <w:szCs w:val="28"/>
          <w:lang w:eastAsia="ru-RU"/>
        </w:rPr>
      </w:pPr>
    </w:p>
    <w:p w:rsidR="00AF394D" w:rsidRDefault="00AF394D" w:rsidP="00AF394D">
      <w:pPr>
        <w:rPr>
          <w:sz w:val="28"/>
          <w:szCs w:val="28"/>
          <w:lang w:eastAsia="ru-RU"/>
        </w:rPr>
      </w:pPr>
    </w:p>
    <w:p w:rsidR="00AF394D" w:rsidRDefault="00AF394D" w:rsidP="00AF394D">
      <w:pPr>
        <w:rPr>
          <w:sz w:val="28"/>
          <w:szCs w:val="28"/>
          <w:lang w:eastAsia="ru-RU"/>
        </w:rPr>
      </w:pPr>
    </w:p>
    <w:p w:rsidR="00AF394D" w:rsidRDefault="00AF394D" w:rsidP="00AF394D">
      <w:pPr>
        <w:rPr>
          <w:sz w:val="28"/>
          <w:szCs w:val="28"/>
          <w:lang w:eastAsia="ru-RU"/>
        </w:rPr>
      </w:pPr>
    </w:p>
    <w:p w:rsidR="00AF394D" w:rsidRDefault="00AF394D" w:rsidP="00AF394D">
      <w:pPr>
        <w:pStyle w:val="ConsPlusNormal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394D" w:rsidRDefault="00AF394D" w:rsidP="00AF394D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394D" w:rsidRDefault="00AF394D" w:rsidP="00AF394D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394D" w:rsidRDefault="00AF394D" w:rsidP="00AF394D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394D" w:rsidRDefault="00AF394D" w:rsidP="00AF394D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394D" w:rsidRDefault="00AF394D" w:rsidP="00AF394D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394D" w:rsidRDefault="00AF394D" w:rsidP="00AF394D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394D" w:rsidRDefault="00AF394D" w:rsidP="00AF394D">
      <w:pPr>
        <w:pStyle w:val="ConsPlusNormal"/>
        <w:widowControl/>
        <w:spacing w:line="360" w:lineRule="auto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F394D" w:rsidRDefault="00AF394D" w:rsidP="00AF394D">
      <w:pPr>
        <w:tabs>
          <w:tab w:val="left" w:pos="709"/>
        </w:tabs>
        <w:autoSpaceDE w:val="0"/>
        <w:spacing w:line="360" w:lineRule="auto"/>
        <w:ind w:firstLine="567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Критерии оценки деятельности работников МАДОУ за качество деятельности</w:t>
      </w:r>
    </w:p>
    <w:p w:rsidR="00AF394D" w:rsidRDefault="00AF394D" w:rsidP="00AF394D">
      <w:pPr>
        <w:spacing w:line="36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Заместитель заведующего </w:t>
      </w:r>
    </w:p>
    <w:p w:rsidR="00AF394D" w:rsidRDefault="00AF394D" w:rsidP="00AF394D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качественное и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своевременное оформление и подготовка документов по награждению работников МАДОУ - 1500 рублей за квартал</w:t>
      </w:r>
    </w:p>
    <w:p w:rsidR="00AF394D" w:rsidRDefault="00AF394D" w:rsidP="00AF394D">
      <w:pPr>
        <w:spacing w:line="360" w:lineRule="auto"/>
        <w:ind w:firstLine="52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-участие в </w:t>
      </w:r>
      <w:proofErr w:type="spellStart"/>
      <w:r>
        <w:rPr>
          <w:sz w:val="28"/>
          <w:szCs w:val="28"/>
          <w:lang w:eastAsia="ru-RU"/>
        </w:rPr>
        <w:t>общесадовых</w:t>
      </w:r>
      <w:proofErr w:type="spellEnd"/>
      <w:r>
        <w:rPr>
          <w:sz w:val="28"/>
          <w:szCs w:val="28"/>
          <w:lang w:eastAsia="ru-RU"/>
        </w:rPr>
        <w:t xml:space="preserve"> мероприятиях (подготовка праздников, субботники, проверки учреждения надзорными органами) по 2000 рублей за мероприятие;</w:t>
      </w:r>
    </w:p>
    <w:p w:rsidR="00AF394D" w:rsidRDefault="00AF394D" w:rsidP="00AF394D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организацию работы с системами ПСУ, КТС, АПС – 2000 рублей в месяц</w:t>
      </w:r>
    </w:p>
    <w:p w:rsidR="00AF394D" w:rsidRDefault="00AF394D" w:rsidP="00AF394D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организацию работы по энергосбережению – 1500 рублей в месяц.</w:t>
      </w:r>
    </w:p>
    <w:p w:rsidR="00AF394D" w:rsidRDefault="00AF394D" w:rsidP="00AF394D">
      <w:pPr>
        <w:rPr>
          <w:sz w:val="28"/>
          <w:szCs w:val="28"/>
          <w:lang w:eastAsia="ru-RU"/>
        </w:rPr>
      </w:pPr>
    </w:p>
    <w:p w:rsidR="00AF394D" w:rsidRDefault="00AF394D" w:rsidP="00AF394D">
      <w:pPr>
        <w:spacing w:line="36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Главный бухгалтер:</w:t>
      </w:r>
    </w:p>
    <w:p w:rsidR="00AF394D" w:rsidRDefault="00AF394D" w:rsidP="00AF394D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организация и работа с сайтами (ГМУ)</w:t>
      </w:r>
    </w:p>
    <w:p w:rsidR="00AF394D" w:rsidRDefault="00AF394D" w:rsidP="00AF394D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участие в </w:t>
      </w:r>
      <w:proofErr w:type="spellStart"/>
      <w:r>
        <w:rPr>
          <w:sz w:val="28"/>
          <w:szCs w:val="28"/>
          <w:lang w:eastAsia="ru-RU"/>
        </w:rPr>
        <w:t>общесадовых</w:t>
      </w:r>
      <w:proofErr w:type="spellEnd"/>
      <w:r>
        <w:rPr>
          <w:sz w:val="28"/>
          <w:szCs w:val="28"/>
          <w:lang w:eastAsia="ru-RU"/>
        </w:rPr>
        <w:t xml:space="preserve"> мероприятиях (подготовка праздников, субботники, проверки учреждения надзорными органами) по 2000 рублей за мероприятие;</w:t>
      </w:r>
    </w:p>
    <w:p w:rsidR="00AF394D" w:rsidRDefault="00AF394D" w:rsidP="00AF394D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AF394D" w:rsidRDefault="00AF394D" w:rsidP="00AF394D">
      <w:pPr>
        <w:spacing w:line="36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Старшая медсестра:</w:t>
      </w:r>
    </w:p>
    <w:p w:rsidR="00AF394D" w:rsidRDefault="00AF394D" w:rsidP="00AF394D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написание меню по питанию сотрудников – 1000 рублей за месяц</w:t>
      </w:r>
    </w:p>
    <w:p w:rsidR="00AF394D" w:rsidRDefault="00AF394D" w:rsidP="00AF394D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участие в </w:t>
      </w:r>
      <w:proofErr w:type="spellStart"/>
      <w:r>
        <w:rPr>
          <w:sz w:val="28"/>
          <w:szCs w:val="28"/>
          <w:lang w:eastAsia="ru-RU"/>
        </w:rPr>
        <w:t>общесадовых</w:t>
      </w:r>
      <w:proofErr w:type="spellEnd"/>
      <w:r>
        <w:rPr>
          <w:sz w:val="28"/>
          <w:szCs w:val="28"/>
          <w:lang w:eastAsia="ru-RU"/>
        </w:rPr>
        <w:t xml:space="preserve"> мероприятиях (подготовка праздников, субботники, проверки учреждения надзорными органами) по 2000 рублей за мероприятие;</w:t>
      </w:r>
    </w:p>
    <w:p w:rsidR="00AF394D" w:rsidRDefault="00AF394D" w:rsidP="00AF394D">
      <w:pPr>
        <w:spacing w:line="360" w:lineRule="auto"/>
        <w:jc w:val="both"/>
        <w:rPr>
          <w:sz w:val="28"/>
          <w:szCs w:val="28"/>
          <w:lang w:eastAsia="ru-RU"/>
        </w:rPr>
      </w:pPr>
    </w:p>
    <w:p w:rsidR="00AF394D" w:rsidRDefault="00AF394D" w:rsidP="00AF394D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Младший воспитатель, помощник воспитателя</w:t>
      </w:r>
      <w:r>
        <w:rPr>
          <w:sz w:val="28"/>
          <w:szCs w:val="28"/>
          <w:lang w:eastAsia="ru-RU"/>
        </w:rPr>
        <w:t>:</w:t>
      </w:r>
    </w:p>
    <w:p w:rsidR="00AF394D" w:rsidRDefault="00AF394D" w:rsidP="00AF394D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участие в городских конкурсах и мероприятиях учреждения - 1000 рублей за конкурс, мероприятие</w:t>
      </w:r>
    </w:p>
    <w:p w:rsidR="00AF394D" w:rsidRDefault="00AF394D" w:rsidP="00AF394D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по итогам календарного года (за динамику снижения заболеваемости и плану по </w:t>
      </w:r>
      <w:proofErr w:type="spellStart"/>
      <w:r>
        <w:rPr>
          <w:sz w:val="28"/>
          <w:szCs w:val="28"/>
          <w:lang w:eastAsia="ru-RU"/>
        </w:rPr>
        <w:t>детодням</w:t>
      </w:r>
      <w:proofErr w:type="spellEnd"/>
      <w:r>
        <w:rPr>
          <w:sz w:val="28"/>
          <w:szCs w:val="28"/>
          <w:lang w:eastAsia="ru-RU"/>
        </w:rPr>
        <w:t xml:space="preserve">) - 1000 рублей </w:t>
      </w:r>
    </w:p>
    <w:p w:rsidR="00AF394D" w:rsidRDefault="00AF394D" w:rsidP="00AF394D">
      <w:pPr>
        <w:spacing w:line="360" w:lineRule="auto"/>
        <w:jc w:val="both"/>
        <w:rPr>
          <w:sz w:val="28"/>
          <w:szCs w:val="28"/>
          <w:lang w:eastAsia="ru-RU"/>
        </w:rPr>
      </w:pPr>
    </w:p>
    <w:p w:rsidR="00AF394D" w:rsidRDefault="00AF394D" w:rsidP="00AF394D">
      <w:pPr>
        <w:spacing w:line="36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Шеф-повар, Повар:</w:t>
      </w:r>
    </w:p>
    <w:p w:rsidR="00AF394D" w:rsidRDefault="00AF394D" w:rsidP="00AF394D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приготовление пищи для сотрудников -1000 рублей за месяц;</w:t>
      </w:r>
    </w:p>
    <w:p w:rsidR="00AF394D" w:rsidRDefault="00AF394D" w:rsidP="00AF394D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участие в </w:t>
      </w:r>
      <w:proofErr w:type="spellStart"/>
      <w:r>
        <w:rPr>
          <w:sz w:val="28"/>
          <w:szCs w:val="28"/>
          <w:lang w:eastAsia="ru-RU"/>
        </w:rPr>
        <w:t>общесадовых</w:t>
      </w:r>
      <w:proofErr w:type="spellEnd"/>
      <w:r>
        <w:rPr>
          <w:sz w:val="28"/>
          <w:szCs w:val="28"/>
          <w:lang w:eastAsia="ru-RU"/>
        </w:rPr>
        <w:t xml:space="preserve"> мероприятиях (подготовка праздников, субботники) по 2000 рублей за мероприятие;</w:t>
      </w:r>
    </w:p>
    <w:p w:rsidR="00AF394D" w:rsidRDefault="00AF394D" w:rsidP="00AF394D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сохранность  в рабочем состоянии кухонного оборудования – 1500 рублей за квартал;</w:t>
      </w:r>
    </w:p>
    <w:p w:rsidR="00AF394D" w:rsidRDefault="00AF394D" w:rsidP="00AF394D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AF394D" w:rsidRDefault="00AF394D" w:rsidP="00AF394D">
      <w:pPr>
        <w:spacing w:line="36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Бухгалтер:</w:t>
      </w:r>
    </w:p>
    <w:p w:rsidR="00AF394D" w:rsidRDefault="00AF394D" w:rsidP="00AF394D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организация  и работа с порталом  (Новгородское образование) - 500 рублей за месяц</w:t>
      </w:r>
    </w:p>
    <w:p w:rsidR="00AF394D" w:rsidRDefault="00AF394D" w:rsidP="00AF394D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участие в </w:t>
      </w:r>
      <w:proofErr w:type="spellStart"/>
      <w:r>
        <w:rPr>
          <w:sz w:val="28"/>
          <w:szCs w:val="28"/>
          <w:lang w:eastAsia="ru-RU"/>
        </w:rPr>
        <w:t>общесадовых</w:t>
      </w:r>
      <w:proofErr w:type="spellEnd"/>
      <w:r>
        <w:rPr>
          <w:sz w:val="28"/>
          <w:szCs w:val="28"/>
          <w:lang w:eastAsia="ru-RU"/>
        </w:rPr>
        <w:t xml:space="preserve"> мероприятиях (подготовка праздников, субботники, проверки учреждения надзорными органами)  по 2000 рублей за мероприятие;</w:t>
      </w:r>
    </w:p>
    <w:p w:rsidR="00AF394D" w:rsidRDefault="00AF394D" w:rsidP="00AF394D">
      <w:pPr>
        <w:spacing w:line="360" w:lineRule="auto"/>
        <w:ind w:firstLine="720"/>
        <w:jc w:val="both"/>
        <w:rPr>
          <w:b/>
          <w:sz w:val="28"/>
          <w:szCs w:val="28"/>
          <w:lang w:eastAsia="ru-RU"/>
        </w:rPr>
      </w:pPr>
    </w:p>
    <w:p w:rsidR="00AF394D" w:rsidRDefault="00AF394D" w:rsidP="00AF394D">
      <w:pPr>
        <w:spacing w:line="360" w:lineRule="auto"/>
        <w:ind w:firstLine="720"/>
        <w:jc w:val="both"/>
        <w:rPr>
          <w:b/>
          <w:sz w:val="28"/>
          <w:szCs w:val="28"/>
          <w:lang w:eastAsia="ru-RU"/>
        </w:rPr>
      </w:pPr>
    </w:p>
    <w:p w:rsidR="00AF394D" w:rsidRDefault="00AF394D" w:rsidP="00AF394D">
      <w:pPr>
        <w:spacing w:line="36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Рабочие: (дворник, сторож, слесарь-сантехник, рабочий по </w:t>
      </w:r>
      <w:proofErr w:type="gramStart"/>
      <w:r>
        <w:rPr>
          <w:b/>
          <w:sz w:val="28"/>
          <w:szCs w:val="28"/>
          <w:lang w:eastAsia="ru-RU"/>
        </w:rPr>
        <w:t>ОЗ</w:t>
      </w:r>
      <w:proofErr w:type="gramEnd"/>
      <w:r>
        <w:rPr>
          <w:b/>
          <w:sz w:val="28"/>
          <w:szCs w:val="28"/>
          <w:lang w:eastAsia="ru-RU"/>
        </w:rPr>
        <w:t>, кухонный рабочий, уборщица)</w:t>
      </w:r>
    </w:p>
    <w:p w:rsidR="00AF394D" w:rsidRDefault="00AF394D" w:rsidP="00AF394D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сохранность оборудования, инвентаря – 1000 рублей в месяц</w:t>
      </w:r>
    </w:p>
    <w:p w:rsidR="00AF394D" w:rsidRDefault="00AF394D" w:rsidP="00AF394D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обеспечение санитарно-гигиенических условий на рабочем месте в соответствии с требованиями </w:t>
      </w:r>
      <w:proofErr w:type="spellStart"/>
      <w:r>
        <w:rPr>
          <w:sz w:val="28"/>
          <w:szCs w:val="28"/>
          <w:lang w:eastAsia="ru-RU"/>
        </w:rPr>
        <w:t>СанПиНа</w:t>
      </w:r>
      <w:proofErr w:type="spellEnd"/>
      <w:r>
        <w:rPr>
          <w:sz w:val="28"/>
          <w:szCs w:val="28"/>
          <w:lang w:eastAsia="ru-RU"/>
        </w:rPr>
        <w:t xml:space="preserve"> -2000 рублей в месяц;</w:t>
      </w:r>
    </w:p>
    <w:p w:rsidR="00AF394D" w:rsidRDefault="00AF394D" w:rsidP="00AF394D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участие в субботниках внутренних и общегородских – 2000 рублей за мероприятие.</w:t>
      </w:r>
    </w:p>
    <w:p w:rsidR="00AF394D" w:rsidRDefault="00AF394D" w:rsidP="00AF394D">
      <w:pPr>
        <w:spacing w:line="360" w:lineRule="auto"/>
        <w:rPr>
          <w:b/>
          <w:sz w:val="28"/>
          <w:szCs w:val="28"/>
          <w:lang w:eastAsia="ru-RU"/>
        </w:rPr>
      </w:pPr>
    </w:p>
    <w:p w:rsidR="00AF394D" w:rsidRDefault="00AF394D" w:rsidP="00AF394D">
      <w:pPr>
        <w:spacing w:line="360" w:lineRule="auto"/>
        <w:jc w:val="right"/>
        <w:rPr>
          <w:b/>
          <w:sz w:val="28"/>
          <w:szCs w:val="28"/>
          <w:lang w:eastAsia="ru-RU"/>
        </w:rPr>
      </w:pPr>
    </w:p>
    <w:p w:rsidR="00AF394D" w:rsidRDefault="00AF394D" w:rsidP="00AF394D">
      <w:pPr>
        <w:pStyle w:val="af5"/>
        <w:ind w:right="193"/>
        <w:rPr>
          <w:rFonts w:ascii="Times New Roman" w:hAnsi="Times New Roman"/>
          <w:b/>
          <w:sz w:val="28"/>
          <w:szCs w:val="28"/>
        </w:rPr>
      </w:pPr>
    </w:p>
    <w:p w:rsidR="00AF394D" w:rsidRDefault="00AF394D" w:rsidP="00AF394D">
      <w:pPr>
        <w:pStyle w:val="af5"/>
        <w:ind w:right="193"/>
        <w:rPr>
          <w:rFonts w:ascii="Times New Roman" w:hAnsi="Times New Roman"/>
          <w:b/>
          <w:sz w:val="28"/>
          <w:szCs w:val="28"/>
        </w:rPr>
      </w:pPr>
    </w:p>
    <w:p w:rsidR="00AF394D" w:rsidRDefault="00AF394D" w:rsidP="00AF394D">
      <w:pPr>
        <w:pStyle w:val="af5"/>
        <w:ind w:right="193"/>
        <w:rPr>
          <w:rFonts w:ascii="Times New Roman" w:hAnsi="Times New Roman"/>
          <w:b/>
          <w:sz w:val="28"/>
          <w:szCs w:val="28"/>
        </w:rPr>
      </w:pPr>
    </w:p>
    <w:p w:rsidR="00AF394D" w:rsidRDefault="00AF394D" w:rsidP="00AF394D">
      <w:pPr>
        <w:pStyle w:val="af5"/>
        <w:ind w:right="193"/>
        <w:rPr>
          <w:rFonts w:ascii="Times New Roman" w:hAnsi="Times New Roman"/>
          <w:b/>
          <w:sz w:val="28"/>
          <w:szCs w:val="28"/>
        </w:rPr>
      </w:pPr>
    </w:p>
    <w:p w:rsidR="00AF394D" w:rsidRDefault="00AF394D" w:rsidP="00AF394D">
      <w:pPr>
        <w:pStyle w:val="af5"/>
        <w:ind w:right="193"/>
        <w:rPr>
          <w:rFonts w:ascii="Times New Roman" w:hAnsi="Times New Roman"/>
          <w:b/>
          <w:sz w:val="28"/>
          <w:szCs w:val="28"/>
        </w:rPr>
      </w:pPr>
    </w:p>
    <w:p w:rsidR="00AF394D" w:rsidRDefault="00AF394D" w:rsidP="00AF394D">
      <w:pPr>
        <w:pStyle w:val="af5"/>
        <w:ind w:right="193"/>
        <w:rPr>
          <w:rFonts w:ascii="Times New Roman" w:hAnsi="Times New Roman"/>
          <w:b/>
          <w:sz w:val="28"/>
          <w:szCs w:val="28"/>
        </w:rPr>
      </w:pPr>
    </w:p>
    <w:p w:rsidR="00AF394D" w:rsidRDefault="00AF394D" w:rsidP="00AF394D">
      <w:pPr>
        <w:pStyle w:val="af5"/>
        <w:ind w:right="193"/>
        <w:rPr>
          <w:bCs/>
          <w:w w:val="105"/>
          <w:sz w:val="28"/>
          <w:szCs w:val="28"/>
        </w:rPr>
      </w:pPr>
    </w:p>
    <w:p w:rsidR="00AF394D" w:rsidRDefault="00AF394D" w:rsidP="00AF394D">
      <w:pPr>
        <w:pStyle w:val="af5"/>
        <w:ind w:right="193"/>
        <w:jc w:val="right"/>
        <w:rPr>
          <w:rFonts w:ascii="Times New Roman" w:hAnsi="Times New Roman"/>
          <w:bCs/>
          <w:w w:val="105"/>
          <w:sz w:val="28"/>
          <w:szCs w:val="28"/>
        </w:rPr>
      </w:pPr>
      <w:r>
        <w:rPr>
          <w:rFonts w:ascii="Times New Roman" w:hAnsi="Times New Roman"/>
          <w:bCs/>
          <w:w w:val="105"/>
          <w:sz w:val="28"/>
          <w:szCs w:val="28"/>
        </w:rPr>
        <w:t>ПРИЛОЖЕНИЕ 4</w:t>
      </w:r>
    </w:p>
    <w:p w:rsidR="00AF394D" w:rsidRDefault="00AF394D" w:rsidP="00AF394D">
      <w:pPr>
        <w:pStyle w:val="af5"/>
        <w:ind w:right="193"/>
        <w:jc w:val="center"/>
        <w:rPr>
          <w:rFonts w:ascii="Times New Roman" w:hAnsi="Times New Roman"/>
          <w:b/>
          <w:bCs/>
          <w:i/>
          <w:iCs/>
          <w:w w:val="91"/>
          <w:sz w:val="28"/>
          <w:szCs w:val="28"/>
        </w:rPr>
      </w:pPr>
      <w:r>
        <w:rPr>
          <w:rFonts w:ascii="Times New Roman" w:hAnsi="Times New Roman"/>
          <w:b/>
          <w:bCs/>
          <w:w w:val="105"/>
          <w:sz w:val="28"/>
          <w:szCs w:val="28"/>
        </w:rPr>
        <w:t>КРИТЕРИИ</w:t>
      </w:r>
    </w:p>
    <w:p w:rsidR="00AF394D" w:rsidRDefault="00AF394D" w:rsidP="00AF394D">
      <w:pPr>
        <w:pStyle w:val="af5"/>
        <w:spacing w:line="297" w:lineRule="exact"/>
        <w:ind w:right="19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оценки целевых показателей эффективности работы для выплаты премии</w:t>
      </w:r>
    </w:p>
    <w:p w:rsidR="00AF394D" w:rsidRDefault="00AF394D" w:rsidP="00AF394D">
      <w:pPr>
        <w:pStyle w:val="af5"/>
        <w:spacing w:before="292" w:line="1" w:lineRule="exac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3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4"/>
        <w:gridCol w:w="5648"/>
        <w:gridCol w:w="2160"/>
        <w:gridCol w:w="15"/>
        <w:gridCol w:w="13"/>
        <w:gridCol w:w="8"/>
        <w:gridCol w:w="6"/>
        <w:gridCol w:w="1288"/>
        <w:gridCol w:w="20"/>
        <w:gridCol w:w="8"/>
        <w:gridCol w:w="20"/>
      </w:tblGrid>
      <w:tr w:rsidR="00AF394D" w:rsidTr="00AF394D">
        <w:trPr>
          <w:trHeight w:val="610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ind w:left="33"/>
              <w:jc w:val="center"/>
              <w:rPr>
                <w:rFonts w:ascii="Times New Roman" w:hAnsi="Times New Roman"/>
                <w:w w:val="81"/>
                <w:sz w:val="28"/>
                <w:szCs w:val="28"/>
              </w:rPr>
            </w:pPr>
            <w:r>
              <w:rPr>
                <w:rFonts w:ascii="Times New Roman" w:hAnsi="Times New Roman"/>
                <w:w w:val="81"/>
                <w:sz w:val="28"/>
                <w:szCs w:val="28"/>
              </w:rPr>
              <w:t>№</w:t>
            </w:r>
          </w:p>
          <w:p w:rsidR="00AF394D" w:rsidRDefault="00AF394D">
            <w:pPr>
              <w:pStyle w:val="af5"/>
              <w:ind w:left="33"/>
              <w:jc w:val="center"/>
              <w:rPr>
                <w:rFonts w:ascii="Times New Roman" w:hAnsi="Times New Roman"/>
                <w:w w:val="8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94D" w:rsidRDefault="00AF394D">
            <w:pPr>
              <w:pStyle w:val="af5"/>
              <w:ind w:left="2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критерия </w:t>
            </w:r>
          </w:p>
          <w:p w:rsidR="00AF394D" w:rsidRDefault="00AF394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ind w:left="7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Размер премии </w:t>
            </w:r>
          </w:p>
          <w:p w:rsidR="00AF394D" w:rsidRDefault="00AF394D">
            <w:pPr>
              <w:pStyle w:val="af5"/>
              <w:ind w:lef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(про цент должностного оклада) </w:t>
            </w:r>
          </w:p>
        </w:tc>
      </w:tr>
      <w:tr w:rsidR="00AF394D" w:rsidTr="00AF394D">
        <w:trPr>
          <w:trHeight w:val="143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suppressAutoHyphens w:val="0"/>
              <w:rPr>
                <w:w w:val="81"/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ind w:lef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заместителю </w:t>
            </w:r>
          </w:p>
          <w:p w:rsidR="00AF394D" w:rsidRDefault="00AF394D">
            <w:pPr>
              <w:pStyle w:val="af5"/>
              <w:ind w:lef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 </w:t>
            </w:r>
          </w:p>
        </w:tc>
        <w:tc>
          <w:tcPr>
            <w:tcW w:w="13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ind w:lef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главному бухгалтеру </w:t>
            </w:r>
          </w:p>
        </w:tc>
      </w:tr>
      <w:tr w:rsidR="00AF394D" w:rsidTr="00AF394D">
        <w:trPr>
          <w:trHeight w:hRule="exact" w:val="31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ind w:left="33"/>
              <w:jc w:val="center"/>
              <w:rPr>
                <w:rFonts w:ascii="Times New Roman" w:hAnsi="Times New Roman"/>
                <w:w w:val="91"/>
                <w:sz w:val="28"/>
                <w:szCs w:val="28"/>
              </w:rPr>
            </w:pPr>
            <w:r>
              <w:rPr>
                <w:rFonts w:ascii="Times New Roman" w:hAnsi="Times New Roman"/>
                <w:w w:val="91"/>
                <w:sz w:val="28"/>
                <w:szCs w:val="28"/>
              </w:rPr>
              <w:t xml:space="preserve">1 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jc w:val="center"/>
              <w:rPr>
                <w:rFonts w:ascii="Times New Roman" w:hAnsi="Times New Roman"/>
                <w:w w:val="91"/>
                <w:sz w:val="28"/>
                <w:szCs w:val="28"/>
              </w:rPr>
            </w:pPr>
            <w:r>
              <w:rPr>
                <w:rFonts w:ascii="Times New Roman" w:hAnsi="Times New Roman"/>
                <w:w w:val="91"/>
                <w:sz w:val="28"/>
                <w:szCs w:val="28"/>
              </w:rPr>
              <w:t xml:space="preserve">2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ind w:left="24"/>
              <w:jc w:val="center"/>
              <w:rPr>
                <w:rFonts w:ascii="Times New Roman" w:hAnsi="Times New Roman"/>
                <w:w w:val="91"/>
                <w:sz w:val="28"/>
                <w:szCs w:val="28"/>
              </w:rPr>
            </w:pPr>
            <w:r>
              <w:rPr>
                <w:rFonts w:ascii="Times New Roman" w:hAnsi="Times New Roman"/>
                <w:w w:val="91"/>
                <w:sz w:val="28"/>
                <w:szCs w:val="28"/>
              </w:rPr>
              <w:t xml:space="preserve">3 </w:t>
            </w:r>
          </w:p>
        </w:tc>
        <w:tc>
          <w:tcPr>
            <w:tcW w:w="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ind w:left="38"/>
              <w:jc w:val="center"/>
              <w:rPr>
                <w:rFonts w:ascii="Times New Roman" w:hAnsi="Times New Roman"/>
                <w:w w:val="91"/>
                <w:sz w:val="28"/>
                <w:szCs w:val="28"/>
              </w:rPr>
            </w:pPr>
            <w:r>
              <w:rPr>
                <w:rFonts w:ascii="Times New Roman" w:hAnsi="Times New Roman"/>
                <w:w w:val="91"/>
                <w:sz w:val="28"/>
                <w:szCs w:val="28"/>
              </w:rPr>
              <w:t xml:space="preserve">4 </w:t>
            </w:r>
          </w:p>
        </w:tc>
      </w:tr>
      <w:tr w:rsidR="00AF394D" w:rsidTr="00AF394D">
        <w:trPr>
          <w:trHeight w:hRule="exact" w:val="37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ind w:left="33"/>
              <w:jc w:val="center"/>
              <w:rPr>
                <w:rFonts w:ascii="Times New Roman" w:hAnsi="Times New Roman"/>
                <w:w w:val="91"/>
                <w:sz w:val="28"/>
                <w:szCs w:val="28"/>
              </w:rPr>
            </w:pPr>
            <w:r>
              <w:rPr>
                <w:rFonts w:ascii="Times New Roman" w:hAnsi="Times New Roman"/>
                <w:w w:val="91"/>
                <w:sz w:val="28"/>
                <w:szCs w:val="28"/>
              </w:rPr>
              <w:t xml:space="preserve">1. 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результатам работы за квартал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D" w:rsidRDefault="00AF394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D" w:rsidRDefault="00AF394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94D" w:rsidTr="00AF394D">
        <w:trPr>
          <w:trHeight w:val="102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ind w:left="33"/>
              <w:jc w:val="center"/>
              <w:rPr>
                <w:rFonts w:ascii="Times New Roman" w:hAnsi="Times New Roman"/>
                <w:w w:val="91"/>
                <w:sz w:val="28"/>
                <w:szCs w:val="28"/>
              </w:rPr>
            </w:pPr>
            <w:r>
              <w:rPr>
                <w:rFonts w:ascii="Times New Roman" w:hAnsi="Times New Roman"/>
                <w:w w:val="91"/>
                <w:sz w:val="28"/>
                <w:szCs w:val="28"/>
              </w:rPr>
              <w:t xml:space="preserve">1.1. 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ind w:right="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Своевременное и качественное представление квартальной  финансовой отчетности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ind w:lef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ind w:left="38"/>
              <w:jc w:val="center"/>
              <w:rPr>
                <w:rFonts w:ascii="Times New Roman" w:hAnsi="Times New Roman"/>
                <w:w w:val="91"/>
                <w:sz w:val="28"/>
                <w:szCs w:val="28"/>
              </w:rPr>
            </w:pPr>
            <w:r>
              <w:rPr>
                <w:rFonts w:ascii="Times New Roman" w:hAnsi="Times New Roman"/>
                <w:w w:val="91"/>
                <w:sz w:val="28"/>
                <w:szCs w:val="28"/>
              </w:rPr>
              <w:t xml:space="preserve">40 </w:t>
            </w:r>
          </w:p>
        </w:tc>
      </w:tr>
      <w:tr w:rsidR="00AF394D" w:rsidTr="00AF394D">
        <w:trPr>
          <w:trHeight w:hRule="exact" w:val="70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ind w:left="33"/>
              <w:jc w:val="center"/>
              <w:rPr>
                <w:rFonts w:ascii="Times New Roman" w:hAnsi="Times New Roman"/>
                <w:w w:val="91"/>
                <w:sz w:val="28"/>
                <w:szCs w:val="28"/>
              </w:rPr>
            </w:pPr>
            <w:r>
              <w:rPr>
                <w:rFonts w:ascii="Times New Roman" w:hAnsi="Times New Roman"/>
                <w:w w:val="91"/>
                <w:sz w:val="28"/>
                <w:szCs w:val="28"/>
              </w:rPr>
              <w:t xml:space="preserve">1.2. 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просроченной кредиторской задолженности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ind w:lef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ind w:left="38"/>
              <w:jc w:val="center"/>
              <w:rPr>
                <w:rFonts w:ascii="Times New Roman" w:hAnsi="Times New Roman"/>
                <w:w w:val="91"/>
                <w:sz w:val="28"/>
                <w:szCs w:val="28"/>
              </w:rPr>
            </w:pPr>
            <w:r>
              <w:rPr>
                <w:rFonts w:ascii="Times New Roman" w:hAnsi="Times New Roman"/>
                <w:w w:val="91"/>
                <w:sz w:val="28"/>
                <w:szCs w:val="28"/>
              </w:rPr>
              <w:t xml:space="preserve">10 </w:t>
            </w:r>
          </w:p>
        </w:tc>
      </w:tr>
      <w:tr w:rsidR="00AF394D" w:rsidTr="00AF394D">
        <w:trPr>
          <w:trHeight w:val="251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ind w:left="33"/>
              <w:jc w:val="center"/>
              <w:rPr>
                <w:rFonts w:ascii="Times New Roman" w:hAnsi="Times New Roman"/>
                <w:w w:val="91"/>
                <w:sz w:val="28"/>
                <w:szCs w:val="28"/>
              </w:rPr>
            </w:pPr>
            <w:r>
              <w:rPr>
                <w:rFonts w:ascii="Times New Roman" w:hAnsi="Times New Roman"/>
                <w:w w:val="91"/>
                <w:sz w:val="28"/>
                <w:szCs w:val="28"/>
              </w:rPr>
              <w:t xml:space="preserve">1.3. 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Своевременное и качественное представление отчетов, информации по запросу комитета по образованию Администрации Великого Новгорода, выполнение решений по итогам совещаний, поручений председателя комитета по образованию Администрации Великого Новгорода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ind w:left="24"/>
              <w:jc w:val="center"/>
              <w:rPr>
                <w:rFonts w:ascii="Times New Roman" w:hAnsi="Times New Roman"/>
                <w:w w:val="91"/>
                <w:sz w:val="28"/>
                <w:szCs w:val="28"/>
              </w:rPr>
            </w:pPr>
            <w:r>
              <w:rPr>
                <w:rFonts w:ascii="Times New Roman" w:hAnsi="Times New Roman"/>
                <w:w w:val="91"/>
                <w:sz w:val="28"/>
                <w:szCs w:val="28"/>
              </w:rPr>
              <w:t xml:space="preserve">30 </w:t>
            </w:r>
          </w:p>
        </w:tc>
        <w:tc>
          <w:tcPr>
            <w:tcW w:w="13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ind w:lef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AF394D" w:rsidTr="00AF394D">
        <w:trPr>
          <w:trHeight w:hRule="exact" w:val="369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ind w:left="33"/>
              <w:jc w:val="center"/>
              <w:rPr>
                <w:rFonts w:ascii="Times New Roman" w:hAnsi="Times New Roman"/>
                <w:w w:val="91"/>
                <w:sz w:val="28"/>
                <w:szCs w:val="28"/>
              </w:rPr>
            </w:pPr>
            <w:r>
              <w:rPr>
                <w:rFonts w:ascii="Times New Roman" w:hAnsi="Times New Roman"/>
                <w:w w:val="91"/>
                <w:sz w:val="28"/>
                <w:szCs w:val="28"/>
              </w:rPr>
              <w:t xml:space="preserve">1.4. </w:t>
            </w:r>
          </w:p>
        </w:tc>
        <w:tc>
          <w:tcPr>
            <w:tcW w:w="5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обоснованных жалоб на работу учреждения, </w:t>
            </w:r>
          </w:p>
          <w:p w:rsidR="00AF394D" w:rsidRDefault="00AF394D">
            <w:pPr>
              <w:pStyle w:val="af5"/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качество предоставления услуг 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ind w:left="24"/>
              <w:jc w:val="center"/>
              <w:rPr>
                <w:rFonts w:ascii="Times New Roman" w:hAnsi="Times New Roman"/>
                <w:w w:val="91"/>
                <w:sz w:val="28"/>
                <w:szCs w:val="28"/>
              </w:rPr>
            </w:pPr>
            <w:r>
              <w:rPr>
                <w:rFonts w:ascii="Times New Roman" w:hAnsi="Times New Roman"/>
                <w:w w:val="91"/>
                <w:sz w:val="28"/>
                <w:szCs w:val="28"/>
              </w:rPr>
              <w:t xml:space="preserve">20 </w:t>
            </w:r>
          </w:p>
        </w:tc>
        <w:tc>
          <w:tcPr>
            <w:tcW w:w="13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ind w:left="38"/>
              <w:jc w:val="center"/>
              <w:rPr>
                <w:rFonts w:ascii="Times New Roman" w:hAnsi="Times New Roman"/>
                <w:w w:val="91"/>
                <w:sz w:val="28"/>
                <w:szCs w:val="28"/>
              </w:rPr>
            </w:pPr>
            <w:r>
              <w:rPr>
                <w:rFonts w:ascii="Times New Roman" w:hAnsi="Times New Roman"/>
                <w:w w:val="91"/>
                <w:sz w:val="28"/>
                <w:szCs w:val="28"/>
              </w:rPr>
              <w:t xml:space="preserve">10 </w:t>
            </w:r>
          </w:p>
        </w:tc>
      </w:tr>
      <w:tr w:rsidR="00AF394D" w:rsidTr="00AF394D">
        <w:trPr>
          <w:trHeight w:val="292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suppressAutoHyphens w:val="0"/>
              <w:rPr>
                <w:w w:val="91"/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suppressAutoHyphens w:val="0"/>
              <w:rPr>
                <w:w w:val="91"/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D" w:rsidRDefault="00AF394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94D" w:rsidTr="00AF394D">
        <w:trPr>
          <w:trHeight w:val="1414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ind w:lef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1.5. </w:t>
            </w:r>
          </w:p>
        </w:tc>
        <w:tc>
          <w:tcPr>
            <w:tcW w:w="5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Выполнение целевого показателя средней заработной платы по категориям педагогических работников, определенных Указами Президента Российской Федерации от 1 июня 2012 г. </w:t>
            </w:r>
            <w:r>
              <w:rPr>
                <w:rFonts w:ascii="Times New Roman" w:hAnsi="Times New Roman"/>
                <w:w w:val="76"/>
                <w:sz w:val="28"/>
                <w:szCs w:val="28"/>
              </w:rPr>
              <w:t xml:space="preserve">N2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761 "О Национальной стратегии действий в интересах детей на 2017 годы", от 7 мая 2012 г. </w:t>
            </w:r>
            <w:r>
              <w:rPr>
                <w:rFonts w:ascii="Times New Roman" w:hAnsi="Times New Roman"/>
                <w:w w:val="76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597 "О мероприятиях по реализации государственной социальной политики", от 28 декабря 2012 г. </w:t>
            </w:r>
            <w:r>
              <w:rPr>
                <w:rFonts w:ascii="Times New Roman" w:hAnsi="Times New Roman"/>
                <w:w w:val="76"/>
                <w:sz w:val="28"/>
                <w:szCs w:val="28"/>
              </w:rPr>
              <w:t xml:space="preserve">N2 </w:t>
            </w:r>
            <w:r>
              <w:rPr>
                <w:rFonts w:ascii="Times New Roman" w:hAnsi="Times New Roman"/>
                <w:sz w:val="28"/>
                <w:szCs w:val="28"/>
              </w:rPr>
              <w:t>1688 "О некоторых мерах по реализации государственной политики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сфере защиты детей-сирот и детей, оставшихся без попечения родителей" 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D" w:rsidRDefault="00AF394D">
            <w:pPr>
              <w:pStyle w:val="af5"/>
              <w:ind w:right="9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</w:tr>
      <w:tr w:rsidR="00AF394D" w:rsidTr="00AF394D">
        <w:trPr>
          <w:gridAfter w:val="1"/>
          <w:wAfter w:w="20" w:type="dxa"/>
          <w:trHeight w:val="302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94D" w:rsidRDefault="00AF394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94D" w:rsidTr="00AF394D">
        <w:trPr>
          <w:gridAfter w:val="2"/>
          <w:wAfter w:w="28" w:type="dxa"/>
          <w:trHeight w:val="312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94D" w:rsidRDefault="00AF394D">
            <w:pPr>
              <w:pStyle w:val="af5"/>
              <w:jc w:val="center"/>
              <w:rPr>
                <w:rFonts w:ascii="Times New Roman" w:hAnsi="Times New Roman"/>
                <w:w w:val="50"/>
                <w:sz w:val="28"/>
                <w:szCs w:val="28"/>
              </w:rPr>
            </w:pPr>
          </w:p>
        </w:tc>
      </w:tr>
      <w:tr w:rsidR="00AF394D" w:rsidTr="00AF394D">
        <w:trPr>
          <w:gridAfter w:val="2"/>
          <w:wAfter w:w="28" w:type="dxa"/>
          <w:trHeight w:val="297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94D" w:rsidRDefault="00AF394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94D" w:rsidTr="00AF394D">
        <w:trPr>
          <w:gridAfter w:val="2"/>
          <w:wAfter w:w="28" w:type="dxa"/>
          <w:trHeight w:val="307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94D" w:rsidRDefault="00AF394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94D" w:rsidTr="00AF394D">
        <w:trPr>
          <w:gridAfter w:val="2"/>
          <w:wAfter w:w="28" w:type="dxa"/>
          <w:trHeight w:val="302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94D" w:rsidRDefault="00AF394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94D" w:rsidTr="00AF394D">
        <w:trPr>
          <w:gridAfter w:val="2"/>
          <w:wAfter w:w="28" w:type="dxa"/>
          <w:trHeight w:val="302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94D" w:rsidRDefault="00AF394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94D" w:rsidTr="00AF394D">
        <w:trPr>
          <w:gridAfter w:val="3"/>
          <w:wAfter w:w="48" w:type="dxa"/>
          <w:trHeight w:val="1748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D" w:rsidRDefault="00AF394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94D" w:rsidTr="00AF394D">
        <w:trPr>
          <w:trHeight w:hRule="exact" w:val="3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ind w:lef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1.6. </w:t>
            </w:r>
          </w:p>
        </w:tc>
        <w:tc>
          <w:tcPr>
            <w:tcW w:w="5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нарушений техники безопасности, охраны труда и учебы </w:t>
            </w:r>
          </w:p>
        </w:tc>
        <w:tc>
          <w:tcPr>
            <w:tcW w:w="2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ind w:right="96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13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AF394D" w:rsidTr="00AF394D">
        <w:trPr>
          <w:trHeight w:val="72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D" w:rsidRDefault="00AF394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F394D" w:rsidTr="00AF394D">
        <w:trPr>
          <w:gridAfter w:val="2"/>
          <w:wAfter w:w="28" w:type="dxa"/>
          <w:trHeight w:hRule="exact" w:val="1843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pStyle w:val="af5"/>
              <w:ind w:lef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1.7. </w:t>
            </w:r>
            <w:r>
              <w:rPr>
                <w:rFonts w:ascii="Times New Roman" w:hAnsi="Times New Roman"/>
                <w:w w:val="135"/>
                <w:sz w:val="28"/>
                <w:szCs w:val="28"/>
              </w:rPr>
              <w:t xml:space="preserve"> </w:t>
            </w:r>
          </w:p>
        </w:tc>
        <w:tc>
          <w:tcPr>
            <w:tcW w:w="5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D" w:rsidRDefault="00AF394D">
            <w:pPr>
              <w:pStyle w:val="af5"/>
              <w:ind w:right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нарушений в организации образовательного процесса, Финансово-хозяйственной деятельности, воспитательной работе и работе с кадрами</w:t>
            </w:r>
          </w:p>
        </w:tc>
        <w:tc>
          <w:tcPr>
            <w:tcW w:w="21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94D" w:rsidRDefault="00AF394D">
            <w:pPr>
              <w:pStyle w:val="af5"/>
              <w:ind w:right="96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94D" w:rsidRDefault="00AF394D">
            <w:pPr>
              <w:pStyle w:val="af5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394D" w:rsidTr="00AF394D">
        <w:trPr>
          <w:gridAfter w:val="2"/>
          <w:wAfter w:w="28" w:type="dxa"/>
          <w:trHeight w:val="7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94D" w:rsidRDefault="00AF394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D" w:rsidRDefault="00AF394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4D" w:rsidRDefault="00AF394D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94D" w:rsidRDefault="00AF394D" w:rsidP="00AF394D">
      <w:pPr>
        <w:pStyle w:val="af5"/>
        <w:rPr>
          <w:rFonts w:ascii="Times New Roman" w:hAnsi="Times New Roman"/>
          <w:sz w:val="28"/>
          <w:szCs w:val="28"/>
        </w:rPr>
      </w:pPr>
    </w:p>
    <w:p w:rsidR="00AF394D" w:rsidRDefault="00AF394D" w:rsidP="00AF394D">
      <w:pPr>
        <w:widowControl w:val="0"/>
        <w:autoSpaceDE w:val="0"/>
        <w:jc w:val="both"/>
        <w:rPr>
          <w:sz w:val="22"/>
          <w:szCs w:val="22"/>
        </w:rPr>
      </w:pPr>
    </w:p>
    <w:p w:rsidR="00AF394D" w:rsidRDefault="00AF394D" w:rsidP="00AF394D">
      <w:pPr>
        <w:pStyle w:val="16"/>
        <w:jc w:val="left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AF394D" w:rsidRDefault="00AF394D" w:rsidP="00AF394D">
      <w:pPr>
        <w:pStyle w:val="16"/>
        <w:rPr>
          <w:b/>
        </w:rPr>
      </w:pPr>
      <w:r>
        <w:rPr>
          <w:b/>
        </w:rPr>
        <w:t xml:space="preserve">                 </w:t>
      </w:r>
    </w:p>
    <w:p w:rsidR="00AF394D" w:rsidRDefault="00AF394D" w:rsidP="00AF394D">
      <w:pPr>
        <w:pStyle w:val="16"/>
        <w:rPr>
          <w:b/>
        </w:rPr>
      </w:pPr>
    </w:p>
    <w:p w:rsidR="00AF394D" w:rsidRDefault="00AF394D" w:rsidP="00AF394D">
      <w:pPr>
        <w:pStyle w:val="16"/>
        <w:rPr>
          <w:b/>
        </w:rPr>
      </w:pPr>
    </w:p>
    <w:p w:rsidR="00AF394D" w:rsidRDefault="00AF394D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</w:p>
    <w:p w:rsidR="005C70B6" w:rsidRDefault="005C70B6" w:rsidP="00AF394D">
      <w:pPr>
        <w:pStyle w:val="16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678884" cy="7880350"/>
            <wp:effectExtent l="19050" t="0" r="0" b="0"/>
            <wp:docPr id="1" name="Рисунок 1" descr="C:\Users\User\Desktop\сайт (1)\пол об оплате треда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(1)\пол об оплате треда 2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559" cy="7881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0B6" w:rsidRDefault="005C70B6" w:rsidP="00AF394D">
      <w:pPr>
        <w:pStyle w:val="16"/>
        <w:rPr>
          <w:b/>
        </w:rPr>
      </w:pPr>
    </w:p>
    <w:p w:rsidR="00AF394D" w:rsidRDefault="00AF394D" w:rsidP="00AF394D">
      <w:pPr>
        <w:pStyle w:val="16"/>
        <w:rPr>
          <w:b/>
        </w:rPr>
      </w:pPr>
    </w:p>
    <w:p w:rsidR="00AF394D" w:rsidRDefault="00AF394D" w:rsidP="00AF394D">
      <w:pPr>
        <w:pStyle w:val="16"/>
        <w:rPr>
          <w:b/>
        </w:rPr>
      </w:pPr>
    </w:p>
    <w:p w:rsidR="00AF394D" w:rsidRDefault="00AF394D" w:rsidP="005C70B6">
      <w:pPr>
        <w:widowControl w:val="0"/>
        <w:autoSpaceDE w:val="0"/>
        <w:rPr>
          <w:b/>
          <w:bCs/>
          <w:sz w:val="36"/>
          <w:szCs w:val="36"/>
        </w:rPr>
      </w:pPr>
    </w:p>
    <w:p w:rsidR="00AF394D" w:rsidRDefault="00AF394D" w:rsidP="00AF394D">
      <w:pPr>
        <w:widowControl w:val="0"/>
        <w:autoSpaceDE w:val="0"/>
        <w:spacing w:before="86" w:after="86"/>
        <w:ind w:firstLine="709"/>
        <w:jc w:val="center"/>
        <w:textAlignment w:val="top"/>
      </w:pPr>
    </w:p>
    <w:p w:rsidR="007920F4" w:rsidRDefault="007920F4"/>
    <w:sectPr w:rsidR="007920F4" w:rsidSect="000C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9BD" w:rsidRDefault="007C79BD" w:rsidP="00AF394D">
      <w:r>
        <w:separator/>
      </w:r>
    </w:p>
  </w:endnote>
  <w:endnote w:type="continuationSeparator" w:id="0">
    <w:p w:rsidR="007C79BD" w:rsidRDefault="007C79BD" w:rsidP="00AF3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9BD" w:rsidRDefault="007C79BD" w:rsidP="00AF394D">
      <w:r>
        <w:separator/>
      </w:r>
    </w:p>
  </w:footnote>
  <w:footnote w:type="continuationSeparator" w:id="0">
    <w:p w:rsidR="007C79BD" w:rsidRDefault="007C79BD" w:rsidP="00AF3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MS Minch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MS Mincho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MS Mincho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MS Minch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MS Mincho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MS Mincho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MS Minch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MS Mincho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MS Mincho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MS Minch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MS Mincho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MS Mincho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MS Minch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MS Mincho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MS Mincho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MS Mincho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MS Mincho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MS Mincho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MS Mincho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MS Minch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MS Mincho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MS Mincho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6AA22886"/>
    <w:multiLevelType w:val="hybridMultilevel"/>
    <w:tmpl w:val="F4C236E4"/>
    <w:lvl w:ilvl="0" w:tplc="84CCF90C">
      <w:start w:val="1"/>
      <w:numFmt w:val="decimal"/>
      <w:lvlText w:val="%1."/>
      <w:lvlJc w:val="left"/>
      <w:pPr>
        <w:ind w:left="2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B86"/>
    <w:rsid w:val="00054255"/>
    <w:rsid w:val="000C6A8A"/>
    <w:rsid w:val="001C7B86"/>
    <w:rsid w:val="005C70B6"/>
    <w:rsid w:val="005D5DB8"/>
    <w:rsid w:val="006D1012"/>
    <w:rsid w:val="007920F4"/>
    <w:rsid w:val="007C79BD"/>
    <w:rsid w:val="00893C90"/>
    <w:rsid w:val="008C395D"/>
    <w:rsid w:val="00AF394D"/>
    <w:rsid w:val="00D75F37"/>
    <w:rsid w:val="00D7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394D"/>
    <w:pPr>
      <w:keepNext/>
      <w:keepLines/>
      <w:suppressAutoHyphens w:val="0"/>
      <w:spacing w:before="480" w:line="252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F394D"/>
    <w:pPr>
      <w:keepNext/>
      <w:numPr>
        <w:ilvl w:val="4"/>
        <w:numId w:val="1"/>
      </w:numPr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F394D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9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394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AF394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semiHidden/>
    <w:unhideWhenUsed/>
    <w:rsid w:val="00AF394D"/>
    <w:rPr>
      <w:color w:val="0000FF"/>
      <w:u w:val="single"/>
    </w:rPr>
  </w:style>
  <w:style w:type="paragraph" w:styleId="HTML">
    <w:name w:val="HTML Preformatted"/>
    <w:basedOn w:val="a"/>
    <w:link w:val="HTML1"/>
    <w:semiHidden/>
    <w:unhideWhenUsed/>
    <w:rsid w:val="00AF3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link w:val="HTML"/>
    <w:semiHidden/>
    <w:locked/>
    <w:rsid w:val="00AF394D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semiHidden/>
    <w:rsid w:val="00AF394D"/>
    <w:rPr>
      <w:rFonts w:ascii="Consolas" w:eastAsia="Times New Roman" w:hAnsi="Consolas" w:cs="Consolas"/>
      <w:sz w:val="20"/>
      <w:szCs w:val="20"/>
      <w:lang w:eastAsia="ar-SA"/>
    </w:rPr>
  </w:style>
  <w:style w:type="paragraph" w:customStyle="1" w:styleId="msonormal0">
    <w:name w:val="msonormal"/>
    <w:basedOn w:val="a"/>
    <w:uiPriority w:val="99"/>
    <w:rsid w:val="00AF394D"/>
    <w:pPr>
      <w:spacing w:before="280" w:after="280"/>
    </w:pPr>
    <w:rPr>
      <w:rFonts w:cs="Calibri"/>
    </w:rPr>
  </w:style>
  <w:style w:type="paragraph" w:styleId="a4">
    <w:name w:val="Normal (Web)"/>
    <w:basedOn w:val="a"/>
    <w:uiPriority w:val="99"/>
    <w:semiHidden/>
    <w:unhideWhenUsed/>
    <w:rsid w:val="00AF394D"/>
    <w:pPr>
      <w:spacing w:before="86" w:after="86"/>
      <w:ind w:left="120" w:right="120" w:firstLine="400"/>
      <w:jc w:val="both"/>
    </w:pPr>
    <w:rPr>
      <w:rFonts w:ascii="Arial" w:hAnsi="Arial"/>
      <w:color w:val="808080"/>
      <w:sz w:val="19"/>
    </w:rPr>
  </w:style>
  <w:style w:type="character" w:customStyle="1" w:styleId="a5">
    <w:name w:val="Текст сноски Знак"/>
    <w:basedOn w:val="a0"/>
    <w:link w:val="a6"/>
    <w:uiPriority w:val="99"/>
    <w:semiHidden/>
    <w:rsid w:val="00AF39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note text"/>
    <w:basedOn w:val="a"/>
    <w:link w:val="a5"/>
    <w:uiPriority w:val="99"/>
    <w:semiHidden/>
    <w:unhideWhenUsed/>
    <w:rsid w:val="00AF394D"/>
    <w:pPr>
      <w:suppressLineNumbers/>
      <w:ind w:left="283" w:hanging="283"/>
    </w:pPr>
    <w:rPr>
      <w:sz w:val="20"/>
      <w:szCs w:val="20"/>
    </w:rPr>
  </w:style>
  <w:style w:type="paragraph" w:styleId="a7">
    <w:name w:val="header"/>
    <w:basedOn w:val="a"/>
    <w:link w:val="11"/>
    <w:uiPriority w:val="99"/>
    <w:unhideWhenUsed/>
    <w:rsid w:val="00AF394D"/>
  </w:style>
  <w:style w:type="character" w:customStyle="1" w:styleId="11">
    <w:name w:val="Верхний колонтитул Знак1"/>
    <w:basedOn w:val="a0"/>
    <w:link w:val="a7"/>
    <w:uiPriority w:val="99"/>
    <w:locked/>
    <w:rsid w:val="00AF39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semiHidden/>
    <w:rsid w:val="00AF39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12"/>
    <w:uiPriority w:val="99"/>
    <w:unhideWhenUsed/>
    <w:rsid w:val="00AF394D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9"/>
    <w:uiPriority w:val="99"/>
    <w:locked/>
    <w:rsid w:val="00AF39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semiHidden/>
    <w:rsid w:val="00AF39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c"/>
    <w:uiPriority w:val="99"/>
    <w:semiHidden/>
    <w:rsid w:val="00AF39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b"/>
    <w:uiPriority w:val="99"/>
    <w:semiHidden/>
    <w:unhideWhenUsed/>
    <w:rsid w:val="00AF394D"/>
    <w:pPr>
      <w:spacing w:after="120"/>
    </w:pPr>
  </w:style>
  <w:style w:type="paragraph" w:styleId="ad">
    <w:name w:val="Title"/>
    <w:basedOn w:val="a"/>
    <w:next w:val="ac"/>
    <w:link w:val="ae"/>
    <w:uiPriority w:val="99"/>
    <w:qFormat/>
    <w:rsid w:val="00AF394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AF394D"/>
    <w:rPr>
      <w:rFonts w:ascii="Arial" w:eastAsia="Lucida Sans Unicode" w:hAnsi="Arial" w:cs="Mangal"/>
      <w:sz w:val="28"/>
      <w:szCs w:val="28"/>
      <w:lang w:eastAsia="ar-SA"/>
    </w:rPr>
  </w:style>
  <w:style w:type="paragraph" w:styleId="af">
    <w:name w:val="Balloon Text"/>
    <w:basedOn w:val="a"/>
    <w:link w:val="13"/>
    <w:uiPriority w:val="99"/>
    <w:semiHidden/>
    <w:unhideWhenUsed/>
    <w:rsid w:val="00AF394D"/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link w:val="af"/>
    <w:uiPriority w:val="99"/>
    <w:semiHidden/>
    <w:locked/>
    <w:rsid w:val="00AF394D"/>
    <w:rPr>
      <w:rFonts w:ascii="Tahoma" w:eastAsia="Calibri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semiHidden/>
    <w:rsid w:val="00AF394D"/>
    <w:rPr>
      <w:rFonts w:ascii="Segoe UI" w:eastAsia="Times New Roman" w:hAnsi="Segoe UI" w:cs="Segoe UI"/>
      <w:sz w:val="18"/>
      <w:szCs w:val="18"/>
      <w:lang w:eastAsia="ar-SA"/>
    </w:rPr>
  </w:style>
  <w:style w:type="paragraph" w:styleId="af1">
    <w:name w:val="No Spacing"/>
    <w:uiPriority w:val="1"/>
    <w:qFormat/>
    <w:rsid w:val="00AF394D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AF394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3">
    <w:name w:val="Название3"/>
    <w:basedOn w:val="a"/>
    <w:uiPriority w:val="99"/>
    <w:rsid w:val="00AF394D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uiPriority w:val="99"/>
    <w:rsid w:val="00AF394D"/>
    <w:pPr>
      <w:suppressLineNumbers/>
    </w:pPr>
  </w:style>
  <w:style w:type="paragraph" w:customStyle="1" w:styleId="2">
    <w:name w:val="Название2"/>
    <w:basedOn w:val="a"/>
    <w:uiPriority w:val="99"/>
    <w:rsid w:val="00AF394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uiPriority w:val="99"/>
    <w:rsid w:val="00AF394D"/>
    <w:pPr>
      <w:suppressLineNumbers/>
    </w:pPr>
  </w:style>
  <w:style w:type="paragraph" w:customStyle="1" w:styleId="14">
    <w:name w:val="Название1"/>
    <w:basedOn w:val="a"/>
    <w:uiPriority w:val="99"/>
    <w:rsid w:val="00AF394D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uiPriority w:val="99"/>
    <w:rsid w:val="00AF394D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uiPriority w:val="99"/>
    <w:rsid w:val="00AF394D"/>
    <w:pPr>
      <w:jc w:val="center"/>
    </w:pPr>
  </w:style>
  <w:style w:type="paragraph" w:customStyle="1" w:styleId="21">
    <w:name w:val="Основной текст 21"/>
    <w:basedOn w:val="a"/>
    <w:uiPriority w:val="99"/>
    <w:rsid w:val="00AF394D"/>
    <w:rPr>
      <w:sz w:val="28"/>
      <w:lang w:val="en-US"/>
    </w:rPr>
  </w:style>
  <w:style w:type="paragraph" w:customStyle="1" w:styleId="af3">
    <w:name w:val="Содержимое таблицы"/>
    <w:basedOn w:val="a"/>
    <w:uiPriority w:val="99"/>
    <w:rsid w:val="00AF394D"/>
    <w:pPr>
      <w:suppressLineNumbers/>
    </w:pPr>
  </w:style>
  <w:style w:type="paragraph" w:customStyle="1" w:styleId="af4">
    <w:name w:val="Заголовок таблицы"/>
    <w:basedOn w:val="af3"/>
    <w:uiPriority w:val="99"/>
    <w:rsid w:val="00AF394D"/>
    <w:pPr>
      <w:jc w:val="center"/>
    </w:pPr>
    <w:rPr>
      <w:b/>
      <w:bCs/>
    </w:rPr>
  </w:style>
  <w:style w:type="paragraph" w:customStyle="1" w:styleId="ConsPlusNormal">
    <w:name w:val="ConsPlusNormal"/>
    <w:rsid w:val="00AF394D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ocumentNormal">
    <w:name w:val="DocumentNormal"/>
    <w:uiPriority w:val="99"/>
    <w:rsid w:val="00AF39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17">
    <w:name w:val="Абзац списка1"/>
    <w:basedOn w:val="a"/>
    <w:uiPriority w:val="99"/>
    <w:rsid w:val="00AF394D"/>
  </w:style>
  <w:style w:type="paragraph" w:customStyle="1" w:styleId="31">
    <w:name w:val="Основной текст 31"/>
    <w:basedOn w:val="a"/>
    <w:uiPriority w:val="99"/>
    <w:rsid w:val="00AF394D"/>
    <w:rPr>
      <w:sz w:val="26"/>
    </w:rPr>
  </w:style>
  <w:style w:type="paragraph" w:customStyle="1" w:styleId="ConsPlusNonformat">
    <w:name w:val="ConsPlusNonformat"/>
    <w:uiPriority w:val="99"/>
    <w:rsid w:val="00AF39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F394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uiPriority w:val="99"/>
    <w:rsid w:val="00AF394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8">
    <w:name w:val="Цитата1"/>
    <w:basedOn w:val="a"/>
    <w:uiPriority w:val="99"/>
    <w:rsid w:val="00AF394D"/>
    <w:pPr>
      <w:widowControl w:val="0"/>
      <w:shd w:val="clear" w:color="auto" w:fill="FFFFFF"/>
      <w:autoSpaceDE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</w:rPr>
  </w:style>
  <w:style w:type="paragraph" w:customStyle="1" w:styleId="19">
    <w:name w:val="Текст примечания1"/>
    <w:basedOn w:val="a"/>
    <w:uiPriority w:val="99"/>
    <w:rsid w:val="00AF394D"/>
    <w:pPr>
      <w:spacing w:after="200"/>
    </w:pPr>
    <w:rPr>
      <w:rFonts w:ascii="Calibri" w:eastAsia="Calibri" w:hAnsi="Calibri" w:cs="Calibri"/>
      <w:sz w:val="20"/>
      <w:szCs w:val="20"/>
    </w:rPr>
  </w:style>
  <w:style w:type="paragraph" w:customStyle="1" w:styleId="tekstob">
    <w:name w:val="tekstob"/>
    <w:basedOn w:val="a"/>
    <w:uiPriority w:val="99"/>
    <w:rsid w:val="00AF394D"/>
    <w:pPr>
      <w:spacing w:before="280" w:after="280"/>
    </w:pPr>
  </w:style>
  <w:style w:type="paragraph" w:customStyle="1" w:styleId="af5">
    <w:name w:val="Стиль"/>
    <w:uiPriority w:val="99"/>
    <w:rsid w:val="00AF39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WW8Num2z0">
    <w:name w:val="WW8Num2z0"/>
    <w:rsid w:val="00AF394D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sid w:val="00AF394D"/>
    <w:rPr>
      <w:rFonts w:ascii="Times New Roman" w:hAnsi="Times New Roman" w:cs="Times New Roman" w:hint="default"/>
    </w:rPr>
  </w:style>
  <w:style w:type="character" w:customStyle="1" w:styleId="WW8Num4z0">
    <w:name w:val="WW8Num4z0"/>
    <w:rsid w:val="00AF394D"/>
    <w:rPr>
      <w:rFonts w:ascii="Times New Roman" w:hAnsi="Times New Roman" w:cs="Times New Roman" w:hint="default"/>
      <w:sz w:val="24"/>
      <w:szCs w:val="24"/>
    </w:rPr>
  </w:style>
  <w:style w:type="character" w:customStyle="1" w:styleId="WW8Num5z0">
    <w:name w:val="WW8Num5z0"/>
    <w:rsid w:val="00AF394D"/>
    <w:rPr>
      <w:rFonts w:ascii="Times New Roman" w:hAnsi="Times New Roman" w:cs="Times New Roman" w:hint="default"/>
      <w:sz w:val="24"/>
      <w:szCs w:val="24"/>
    </w:rPr>
  </w:style>
  <w:style w:type="character" w:customStyle="1" w:styleId="WW8Num6z0">
    <w:name w:val="WW8Num6z0"/>
    <w:rsid w:val="00AF394D"/>
    <w:rPr>
      <w:rFonts w:ascii="Times New Roman" w:hAnsi="Times New Roman" w:cs="Times New Roman" w:hint="default"/>
      <w:sz w:val="24"/>
      <w:szCs w:val="24"/>
    </w:rPr>
  </w:style>
  <w:style w:type="character" w:customStyle="1" w:styleId="WW8Num7z0">
    <w:name w:val="WW8Num7z0"/>
    <w:rsid w:val="00AF394D"/>
    <w:rPr>
      <w:rFonts w:ascii="Times New Roman" w:hAnsi="Times New Roman" w:cs="Times New Roman" w:hint="default"/>
      <w:sz w:val="24"/>
      <w:szCs w:val="24"/>
    </w:rPr>
  </w:style>
  <w:style w:type="character" w:customStyle="1" w:styleId="WW8Num8z0">
    <w:name w:val="WW8Num8z0"/>
    <w:rsid w:val="00AF394D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AF394D"/>
  </w:style>
  <w:style w:type="character" w:customStyle="1" w:styleId="WW8Num9z0">
    <w:name w:val="WW8Num9z0"/>
    <w:rsid w:val="00AF394D"/>
    <w:rPr>
      <w:rFonts w:ascii="Symbol" w:hAnsi="Symbol" w:hint="default"/>
    </w:rPr>
  </w:style>
  <w:style w:type="character" w:customStyle="1" w:styleId="WW8Num10z0">
    <w:name w:val="WW8Num10z0"/>
    <w:rsid w:val="00AF394D"/>
    <w:rPr>
      <w:rFonts w:ascii="Symbol" w:hAnsi="Symbol" w:hint="default"/>
    </w:rPr>
  </w:style>
  <w:style w:type="character" w:customStyle="1" w:styleId="WW8Num10z1">
    <w:name w:val="WW8Num10z1"/>
    <w:rsid w:val="00AF394D"/>
    <w:rPr>
      <w:rFonts w:ascii="Courier New" w:hAnsi="Courier New" w:cs="MS Mincho" w:hint="default"/>
    </w:rPr>
  </w:style>
  <w:style w:type="character" w:customStyle="1" w:styleId="WW8Num10z2">
    <w:name w:val="WW8Num10z2"/>
    <w:rsid w:val="00AF394D"/>
    <w:rPr>
      <w:rFonts w:ascii="Wingdings" w:hAnsi="Wingdings" w:hint="default"/>
    </w:rPr>
  </w:style>
  <w:style w:type="character" w:customStyle="1" w:styleId="WW8Num10z3">
    <w:name w:val="WW8Num10z3"/>
    <w:rsid w:val="00AF394D"/>
    <w:rPr>
      <w:rFonts w:ascii="Symbol" w:hAnsi="Symbol" w:hint="default"/>
    </w:rPr>
  </w:style>
  <w:style w:type="character" w:customStyle="1" w:styleId="WW8Num11z0">
    <w:name w:val="WW8Num11z0"/>
    <w:rsid w:val="00AF394D"/>
    <w:rPr>
      <w:rFonts w:ascii="Symbol" w:hAnsi="Symbol" w:hint="default"/>
    </w:rPr>
  </w:style>
  <w:style w:type="character" w:customStyle="1" w:styleId="WW8Num11z1">
    <w:name w:val="WW8Num11z1"/>
    <w:rsid w:val="00AF394D"/>
    <w:rPr>
      <w:rFonts w:ascii="Courier New" w:hAnsi="Courier New" w:cs="MS Mincho" w:hint="default"/>
    </w:rPr>
  </w:style>
  <w:style w:type="character" w:customStyle="1" w:styleId="WW8Num11z2">
    <w:name w:val="WW8Num11z2"/>
    <w:rsid w:val="00AF394D"/>
    <w:rPr>
      <w:rFonts w:ascii="Wingdings" w:hAnsi="Wingdings" w:hint="default"/>
    </w:rPr>
  </w:style>
  <w:style w:type="character" w:customStyle="1" w:styleId="WW8Num11z3">
    <w:name w:val="WW8Num11z3"/>
    <w:rsid w:val="00AF394D"/>
    <w:rPr>
      <w:rFonts w:ascii="Symbol" w:hAnsi="Symbol" w:hint="default"/>
    </w:rPr>
  </w:style>
  <w:style w:type="character" w:customStyle="1" w:styleId="WW8Num12z0">
    <w:name w:val="WW8Num12z0"/>
    <w:rsid w:val="00AF394D"/>
    <w:rPr>
      <w:rFonts w:ascii="Times New Roman" w:hAnsi="Times New Roman" w:cs="Times New Roman" w:hint="default"/>
      <w:sz w:val="24"/>
      <w:szCs w:val="24"/>
    </w:rPr>
  </w:style>
  <w:style w:type="character" w:customStyle="1" w:styleId="WW8Num12z1">
    <w:name w:val="WW8Num12z1"/>
    <w:rsid w:val="00AF394D"/>
    <w:rPr>
      <w:rFonts w:ascii="Courier New" w:hAnsi="Courier New" w:cs="MS Mincho" w:hint="default"/>
    </w:rPr>
  </w:style>
  <w:style w:type="character" w:customStyle="1" w:styleId="WW8Num12z2">
    <w:name w:val="WW8Num12z2"/>
    <w:rsid w:val="00AF394D"/>
    <w:rPr>
      <w:rFonts w:ascii="Wingdings" w:hAnsi="Wingdings" w:hint="default"/>
    </w:rPr>
  </w:style>
  <w:style w:type="character" w:customStyle="1" w:styleId="WW8Num12z3">
    <w:name w:val="WW8Num12z3"/>
    <w:rsid w:val="00AF394D"/>
    <w:rPr>
      <w:rFonts w:ascii="Symbol" w:hAnsi="Symbol" w:hint="default"/>
    </w:rPr>
  </w:style>
  <w:style w:type="character" w:customStyle="1" w:styleId="WW8Num13z0">
    <w:name w:val="WW8Num13z0"/>
    <w:rsid w:val="00AF394D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AF394D"/>
    <w:rPr>
      <w:rFonts w:ascii="Courier New" w:hAnsi="Courier New" w:cs="MS Mincho" w:hint="default"/>
    </w:rPr>
  </w:style>
  <w:style w:type="character" w:customStyle="1" w:styleId="WW8Num13z2">
    <w:name w:val="WW8Num13z2"/>
    <w:rsid w:val="00AF394D"/>
    <w:rPr>
      <w:rFonts w:ascii="Wingdings" w:hAnsi="Wingdings" w:hint="default"/>
    </w:rPr>
  </w:style>
  <w:style w:type="character" w:customStyle="1" w:styleId="WW8Num13z3">
    <w:name w:val="WW8Num13z3"/>
    <w:rsid w:val="00AF394D"/>
    <w:rPr>
      <w:rFonts w:ascii="Symbol" w:hAnsi="Symbol" w:hint="default"/>
    </w:rPr>
  </w:style>
  <w:style w:type="character" w:customStyle="1" w:styleId="WW8Num14z0">
    <w:name w:val="WW8Num14z0"/>
    <w:rsid w:val="00AF394D"/>
    <w:rPr>
      <w:rFonts w:ascii="Symbol" w:hAnsi="Symbol" w:hint="default"/>
    </w:rPr>
  </w:style>
  <w:style w:type="character" w:customStyle="1" w:styleId="WW8Num14z1">
    <w:name w:val="WW8Num14z1"/>
    <w:rsid w:val="00AF394D"/>
    <w:rPr>
      <w:rFonts w:ascii="Courier New" w:hAnsi="Courier New" w:cs="MS Mincho" w:hint="default"/>
    </w:rPr>
  </w:style>
  <w:style w:type="character" w:customStyle="1" w:styleId="WW8Num14z2">
    <w:name w:val="WW8Num14z2"/>
    <w:rsid w:val="00AF394D"/>
    <w:rPr>
      <w:rFonts w:ascii="Wingdings" w:hAnsi="Wingdings" w:hint="default"/>
    </w:rPr>
  </w:style>
  <w:style w:type="character" w:customStyle="1" w:styleId="WW8Num14z3">
    <w:name w:val="WW8Num14z3"/>
    <w:rsid w:val="00AF394D"/>
    <w:rPr>
      <w:rFonts w:ascii="Symbol" w:hAnsi="Symbol" w:hint="default"/>
    </w:rPr>
  </w:style>
  <w:style w:type="character" w:customStyle="1" w:styleId="WW8Num15z0">
    <w:name w:val="WW8Num15z0"/>
    <w:rsid w:val="00AF394D"/>
    <w:rPr>
      <w:rFonts w:ascii="Times New Roman" w:hAnsi="Times New Roman" w:cs="Times New Roman" w:hint="default"/>
      <w:sz w:val="24"/>
      <w:szCs w:val="24"/>
    </w:rPr>
  </w:style>
  <w:style w:type="character" w:customStyle="1" w:styleId="WW8Num15z2">
    <w:name w:val="WW8Num15z2"/>
    <w:rsid w:val="00AF394D"/>
    <w:rPr>
      <w:rFonts w:ascii="Wingdings" w:hAnsi="Wingdings" w:hint="default"/>
    </w:rPr>
  </w:style>
  <w:style w:type="character" w:customStyle="1" w:styleId="WW8Num15z3">
    <w:name w:val="WW8Num15z3"/>
    <w:rsid w:val="00AF394D"/>
    <w:rPr>
      <w:rFonts w:ascii="Symbol" w:hAnsi="Symbol" w:hint="default"/>
    </w:rPr>
  </w:style>
  <w:style w:type="character" w:customStyle="1" w:styleId="WW8Num15z4">
    <w:name w:val="WW8Num15z4"/>
    <w:rsid w:val="00AF394D"/>
    <w:rPr>
      <w:rFonts w:ascii="Courier New" w:hAnsi="Courier New" w:cs="MS Mincho" w:hint="default"/>
    </w:rPr>
  </w:style>
  <w:style w:type="character" w:customStyle="1" w:styleId="WW8Num16z0">
    <w:name w:val="WW8Num16z0"/>
    <w:rsid w:val="00AF394D"/>
    <w:rPr>
      <w:rFonts w:ascii="Symbol" w:hAnsi="Symbol" w:hint="default"/>
    </w:rPr>
  </w:style>
  <w:style w:type="character" w:customStyle="1" w:styleId="WW8Num16z2">
    <w:name w:val="WW8Num16z2"/>
    <w:rsid w:val="00AF394D"/>
    <w:rPr>
      <w:rFonts w:ascii="Wingdings" w:hAnsi="Wingdings" w:hint="default"/>
    </w:rPr>
  </w:style>
  <w:style w:type="character" w:customStyle="1" w:styleId="WW8Num16z3">
    <w:name w:val="WW8Num16z3"/>
    <w:rsid w:val="00AF394D"/>
    <w:rPr>
      <w:rFonts w:ascii="Symbol" w:hAnsi="Symbol" w:hint="default"/>
    </w:rPr>
  </w:style>
  <w:style w:type="character" w:customStyle="1" w:styleId="WW8Num16z4">
    <w:name w:val="WW8Num16z4"/>
    <w:rsid w:val="00AF394D"/>
    <w:rPr>
      <w:rFonts w:ascii="Courier New" w:hAnsi="Courier New" w:cs="MS Mincho" w:hint="default"/>
    </w:rPr>
  </w:style>
  <w:style w:type="character" w:customStyle="1" w:styleId="WW8Num17z0">
    <w:name w:val="WW8Num17z0"/>
    <w:rsid w:val="00AF394D"/>
    <w:rPr>
      <w:rFonts w:ascii="Symbol" w:hAnsi="Symbol" w:hint="default"/>
    </w:rPr>
  </w:style>
  <w:style w:type="character" w:customStyle="1" w:styleId="WW8Num17z1">
    <w:name w:val="WW8Num17z1"/>
    <w:rsid w:val="00AF394D"/>
    <w:rPr>
      <w:rFonts w:ascii="Courier New" w:hAnsi="Courier New" w:cs="MS Mincho" w:hint="default"/>
    </w:rPr>
  </w:style>
  <w:style w:type="character" w:customStyle="1" w:styleId="WW8Num17z2">
    <w:name w:val="WW8Num17z2"/>
    <w:rsid w:val="00AF394D"/>
    <w:rPr>
      <w:rFonts w:ascii="Wingdings" w:hAnsi="Wingdings" w:hint="default"/>
    </w:rPr>
  </w:style>
  <w:style w:type="character" w:customStyle="1" w:styleId="WW8Num17z3">
    <w:name w:val="WW8Num17z3"/>
    <w:rsid w:val="00AF394D"/>
    <w:rPr>
      <w:rFonts w:ascii="Symbol" w:hAnsi="Symbol" w:hint="default"/>
    </w:rPr>
  </w:style>
  <w:style w:type="character" w:customStyle="1" w:styleId="WW8Num18z0">
    <w:name w:val="WW8Num18z0"/>
    <w:rsid w:val="00AF394D"/>
    <w:rPr>
      <w:rFonts w:ascii="Symbol" w:hAnsi="Symbol" w:hint="default"/>
    </w:rPr>
  </w:style>
  <w:style w:type="character" w:customStyle="1" w:styleId="WW-Absatz-Standardschriftart">
    <w:name w:val="WW-Absatz-Standardschriftart"/>
    <w:rsid w:val="00AF394D"/>
  </w:style>
  <w:style w:type="character" w:customStyle="1" w:styleId="WW-Absatz-Standardschriftart1">
    <w:name w:val="WW-Absatz-Standardschriftart1"/>
    <w:rsid w:val="00AF394D"/>
  </w:style>
  <w:style w:type="character" w:customStyle="1" w:styleId="WW-Absatz-Standardschriftart11">
    <w:name w:val="WW-Absatz-Standardschriftart11"/>
    <w:rsid w:val="00AF394D"/>
  </w:style>
  <w:style w:type="character" w:customStyle="1" w:styleId="WW-Absatz-Standardschriftart111">
    <w:name w:val="WW-Absatz-Standardschriftart111"/>
    <w:rsid w:val="00AF394D"/>
  </w:style>
  <w:style w:type="character" w:customStyle="1" w:styleId="WW-Absatz-Standardschriftart1111">
    <w:name w:val="WW-Absatz-Standardschriftart1111"/>
    <w:rsid w:val="00AF394D"/>
  </w:style>
  <w:style w:type="character" w:customStyle="1" w:styleId="WW-Absatz-Standardschriftart11111">
    <w:name w:val="WW-Absatz-Standardschriftart11111"/>
    <w:rsid w:val="00AF394D"/>
  </w:style>
  <w:style w:type="character" w:customStyle="1" w:styleId="WW-Absatz-Standardschriftart111111">
    <w:name w:val="WW-Absatz-Standardschriftart111111"/>
    <w:rsid w:val="00AF394D"/>
  </w:style>
  <w:style w:type="character" w:customStyle="1" w:styleId="WW-Absatz-Standardschriftart1111111">
    <w:name w:val="WW-Absatz-Standardschriftart1111111"/>
    <w:rsid w:val="00AF394D"/>
  </w:style>
  <w:style w:type="character" w:customStyle="1" w:styleId="WW-Absatz-Standardschriftart11111111">
    <w:name w:val="WW-Absatz-Standardschriftart11111111"/>
    <w:rsid w:val="00AF394D"/>
  </w:style>
  <w:style w:type="character" w:customStyle="1" w:styleId="WW8Num22z0">
    <w:name w:val="WW8Num22z0"/>
    <w:rsid w:val="00AF394D"/>
    <w:rPr>
      <w:rFonts w:ascii="Symbol" w:hAnsi="Symbol" w:cs="OpenSymbol" w:hint="default"/>
    </w:rPr>
  </w:style>
  <w:style w:type="character" w:customStyle="1" w:styleId="WW-Absatz-Standardschriftart111111111">
    <w:name w:val="WW-Absatz-Standardschriftart111111111"/>
    <w:rsid w:val="00AF394D"/>
  </w:style>
  <w:style w:type="character" w:customStyle="1" w:styleId="WW8Num23z0">
    <w:name w:val="WW8Num23z0"/>
    <w:rsid w:val="00AF394D"/>
    <w:rPr>
      <w:rFonts w:ascii="Symbol" w:hAnsi="Symbol" w:cs="OpenSymbol" w:hint="default"/>
    </w:rPr>
  </w:style>
  <w:style w:type="character" w:customStyle="1" w:styleId="WW-Absatz-Standardschriftart1111111111">
    <w:name w:val="WW-Absatz-Standardschriftart1111111111"/>
    <w:rsid w:val="00AF394D"/>
  </w:style>
  <w:style w:type="character" w:customStyle="1" w:styleId="WW-Absatz-Standardschriftart11111111111">
    <w:name w:val="WW-Absatz-Standardschriftart11111111111"/>
    <w:rsid w:val="00AF394D"/>
  </w:style>
  <w:style w:type="character" w:customStyle="1" w:styleId="WW-Absatz-Standardschriftart111111111111">
    <w:name w:val="WW-Absatz-Standardschriftart111111111111"/>
    <w:rsid w:val="00AF394D"/>
  </w:style>
  <w:style w:type="character" w:customStyle="1" w:styleId="32">
    <w:name w:val="Основной шрифт абзаца3"/>
    <w:rsid w:val="00AF394D"/>
  </w:style>
  <w:style w:type="character" w:customStyle="1" w:styleId="WW-Absatz-Standardschriftart1111111111111">
    <w:name w:val="WW-Absatz-Standardschriftart1111111111111"/>
    <w:rsid w:val="00AF394D"/>
  </w:style>
  <w:style w:type="character" w:customStyle="1" w:styleId="WW-Absatz-Standardschriftart11111111111111">
    <w:name w:val="WW-Absatz-Standardschriftart11111111111111"/>
    <w:rsid w:val="00AF394D"/>
  </w:style>
  <w:style w:type="character" w:customStyle="1" w:styleId="WW-Absatz-Standardschriftart111111111111111">
    <w:name w:val="WW-Absatz-Standardschriftart111111111111111"/>
    <w:rsid w:val="00AF394D"/>
  </w:style>
  <w:style w:type="character" w:customStyle="1" w:styleId="WW-Absatz-Standardschriftart1111111111111111">
    <w:name w:val="WW-Absatz-Standardschriftart1111111111111111"/>
    <w:rsid w:val="00AF394D"/>
  </w:style>
  <w:style w:type="character" w:customStyle="1" w:styleId="WW-Absatz-Standardschriftart11111111111111111">
    <w:name w:val="WW-Absatz-Standardschriftart11111111111111111"/>
    <w:rsid w:val="00AF394D"/>
  </w:style>
  <w:style w:type="character" w:customStyle="1" w:styleId="WW-Absatz-Standardschriftart111111111111111111">
    <w:name w:val="WW-Absatz-Standardschriftart111111111111111111"/>
    <w:rsid w:val="00AF394D"/>
  </w:style>
  <w:style w:type="character" w:customStyle="1" w:styleId="WW-Absatz-Standardschriftart1111111111111111111">
    <w:name w:val="WW-Absatz-Standardschriftart1111111111111111111"/>
    <w:rsid w:val="00AF394D"/>
  </w:style>
  <w:style w:type="character" w:customStyle="1" w:styleId="WW-Absatz-Standardschriftart11111111111111111111">
    <w:name w:val="WW-Absatz-Standardschriftart11111111111111111111"/>
    <w:rsid w:val="00AF394D"/>
  </w:style>
  <w:style w:type="character" w:customStyle="1" w:styleId="WW-Absatz-Standardschriftart111111111111111111111">
    <w:name w:val="WW-Absatz-Standardschriftart111111111111111111111"/>
    <w:rsid w:val="00AF394D"/>
  </w:style>
  <w:style w:type="character" w:customStyle="1" w:styleId="WW-Absatz-Standardschriftart1111111111111111111111">
    <w:name w:val="WW-Absatz-Standardschriftart1111111111111111111111"/>
    <w:rsid w:val="00AF394D"/>
  </w:style>
  <w:style w:type="character" w:customStyle="1" w:styleId="WW-Absatz-Standardschriftart11111111111111111111111">
    <w:name w:val="WW-Absatz-Standardschriftart11111111111111111111111"/>
    <w:rsid w:val="00AF394D"/>
  </w:style>
  <w:style w:type="character" w:customStyle="1" w:styleId="WW-Absatz-Standardschriftart111111111111111111111111">
    <w:name w:val="WW-Absatz-Standardschriftart111111111111111111111111"/>
    <w:rsid w:val="00AF394D"/>
  </w:style>
  <w:style w:type="character" w:customStyle="1" w:styleId="WW-Absatz-Standardschriftart1111111111111111111111111">
    <w:name w:val="WW-Absatz-Standardschriftart1111111111111111111111111"/>
    <w:rsid w:val="00AF394D"/>
  </w:style>
  <w:style w:type="character" w:customStyle="1" w:styleId="WW-Absatz-Standardschriftart11111111111111111111111111">
    <w:name w:val="WW-Absatz-Standardschriftart11111111111111111111111111"/>
    <w:rsid w:val="00AF394D"/>
  </w:style>
  <w:style w:type="character" w:customStyle="1" w:styleId="WW-Absatz-Standardschriftart111111111111111111111111111">
    <w:name w:val="WW-Absatz-Standardschriftart111111111111111111111111111"/>
    <w:rsid w:val="00AF394D"/>
  </w:style>
  <w:style w:type="character" w:customStyle="1" w:styleId="WW-Absatz-Standardschriftart1111111111111111111111111111">
    <w:name w:val="WW-Absatz-Standardschriftart1111111111111111111111111111"/>
    <w:rsid w:val="00AF394D"/>
  </w:style>
  <w:style w:type="character" w:customStyle="1" w:styleId="WW-Absatz-Standardschriftart11111111111111111111111111111">
    <w:name w:val="WW-Absatz-Standardschriftart11111111111111111111111111111"/>
    <w:rsid w:val="00AF394D"/>
  </w:style>
  <w:style w:type="character" w:customStyle="1" w:styleId="WW-Absatz-Standardschriftart111111111111111111111111111111">
    <w:name w:val="WW-Absatz-Standardschriftart111111111111111111111111111111"/>
    <w:rsid w:val="00AF394D"/>
  </w:style>
  <w:style w:type="character" w:customStyle="1" w:styleId="WW-Absatz-Standardschriftart1111111111111111111111111111111">
    <w:name w:val="WW-Absatz-Standardschriftart1111111111111111111111111111111"/>
    <w:rsid w:val="00AF394D"/>
  </w:style>
  <w:style w:type="character" w:customStyle="1" w:styleId="WW-Absatz-Standardschriftart11111111111111111111111111111111">
    <w:name w:val="WW-Absatz-Standardschriftart11111111111111111111111111111111"/>
    <w:rsid w:val="00AF394D"/>
  </w:style>
  <w:style w:type="character" w:customStyle="1" w:styleId="WW-Absatz-Standardschriftart111111111111111111111111111111111">
    <w:name w:val="WW-Absatz-Standardschriftart111111111111111111111111111111111"/>
    <w:rsid w:val="00AF394D"/>
  </w:style>
  <w:style w:type="character" w:customStyle="1" w:styleId="WW-Absatz-Standardschriftart1111111111111111111111111111111111">
    <w:name w:val="WW-Absatz-Standardschriftart1111111111111111111111111111111111"/>
    <w:rsid w:val="00AF394D"/>
  </w:style>
  <w:style w:type="character" w:customStyle="1" w:styleId="WW-Absatz-Standardschriftart11111111111111111111111111111111111">
    <w:name w:val="WW-Absatz-Standardschriftart11111111111111111111111111111111111"/>
    <w:rsid w:val="00AF394D"/>
  </w:style>
  <w:style w:type="character" w:customStyle="1" w:styleId="WW-Absatz-Standardschriftart111111111111111111111111111111111111">
    <w:name w:val="WW-Absatz-Standardschriftart111111111111111111111111111111111111"/>
    <w:rsid w:val="00AF394D"/>
  </w:style>
  <w:style w:type="character" w:customStyle="1" w:styleId="WW-Absatz-Standardschriftart1111111111111111111111111111111111111">
    <w:name w:val="WW-Absatz-Standardschriftart1111111111111111111111111111111111111"/>
    <w:rsid w:val="00AF394D"/>
  </w:style>
  <w:style w:type="character" w:customStyle="1" w:styleId="WW-Absatz-Standardschriftart11111111111111111111111111111111111111">
    <w:name w:val="WW-Absatz-Standardschriftart11111111111111111111111111111111111111"/>
    <w:rsid w:val="00AF394D"/>
  </w:style>
  <w:style w:type="character" w:customStyle="1" w:styleId="WW-Absatz-Standardschriftart111111111111111111111111111111111111111">
    <w:name w:val="WW-Absatz-Standardschriftart111111111111111111111111111111111111111"/>
    <w:rsid w:val="00AF394D"/>
  </w:style>
  <w:style w:type="character" w:customStyle="1" w:styleId="WW-Absatz-Standardschriftart1111111111111111111111111111111111111111">
    <w:name w:val="WW-Absatz-Standardschriftart1111111111111111111111111111111111111111"/>
    <w:rsid w:val="00AF394D"/>
  </w:style>
  <w:style w:type="character" w:customStyle="1" w:styleId="WW-Absatz-Standardschriftart11111111111111111111111111111111111111111">
    <w:name w:val="WW-Absatz-Standardschriftart11111111111111111111111111111111111111111"/>
    <w:rsid w:val="00AF394D"/>
  </w:style>
  <w:style w:type="character" w:customStyle="1" w:styleId="WW-Absatz-Standardschriftart111111111111111111111111111111111111111111">
    <w:name w:val="WW-Absatz-Standardschriftart111111111111111111111111111111111111111111"/>
    <w:rsid w:val="00AF394D"/>
  </w:style>
  <w:style w:type="character" w:customStyle="1" w:styleId="WW-Absatz-Standardschriftart1111111111111111111111111111111111111111111">
    <w:name w:val="WW-Absatz-Standardschriftart1111111111111111111111111111111111111111111"/>
    <w:rsid w:val="00AF394D"/>
  </w:style>
  <w:style w:type="character" w:customStyle="1" w:styleId="WW-Absatz-Standardschriftart11111111111111111111111111111111111111111111">
    <w:name w:val="WW-Absatz-Standardschriftart11111111111111111111111111111111111111111111"/>
    <w:rsid w:val="00AF394D"/>
  </w:style>
  <w:style w:type="character" w:customStyle="1" w:styleId="WW-Absatz-Standardschriftart111111111111111111111111111111111111111111111">
    <w:name w:val="WW-Absatz-Standardschriftart111111111111111111111111111111111111111111111"/>
    <w:rsid w:val="00AF394D"/>
  </w:style>
  <w:style w:type="character" w:customStyle="1" w:styleId="WW-Absatz-Standardschriftart1111111111111111111111111111111111111111111111">
    <w:name w:val="WW-Absatz-Standardschriftart1111111111111111111111111111111111111111111111"/>
    <w:rsid w:val="00AF394D"/>
  </w:style>
  <w:style w:type="character" w:customStyle="1" w:styleId="WW-Absatz-Standardschriftart11111111111111111111111111111111111111111111111">
    <w:name w:val="WW-Absatz-Standardschriftart11111111111111111111111111111111111111111111111"/>
    <w:rsid w:val="00AF394D"/>
  </w:style>
  <w:style w:type="character" w:customStyle="1" w:styleId="WW-Absatz-Standardschriftart111111111111111111111111111111111111111111111111">
    <w:name w:val="WW-Absatz-Standardschriftart111111111111111111111111111111111111111111111111"/>
    <w:rsid w:val="00AF394D"/>
  </w:style>
  <w:style w:type="character" w:customStyle="1" w:styleId="WW-Absatz-Standardschriftart1111111111111111111111111111111111111111111111111">
    <w:name w:val="WW-Absatz-Standardschriftart1111111111111111111111111111111111111111111111111"/>
    <w:rsid w:val="00AF394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F394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F394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F394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F394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F394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F394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F39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F39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F39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F39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F39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F39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F394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F394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F394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F394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F394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F394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F394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F394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F394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F394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F394D"/>
  </w:style>
  <w:style w:type="character" w:customStyle="1" w:styleId="WW8Num19z0">
    <w:name w:val="WW8Num19z0"/>
    <w:rsid w:val="00AF394D"/>
    <w:rPr>
      <w:rFonts w:ascii="Symbol" w:hAnsi="Symbol" w:hint="default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F394D"/>
  </w:style>
  <w:style w:type="character" w:customStyle="1" w:styleId="WW8Num20z0">
    <w:name w:val="WW8Num20z0"/>
    <w:rsid w:val="00AF394D"/>
    <w:rPr>
      <w:rFonts w:ascii="Times New Roman" w:hAnsi="Times New Roman" w:cs="Times New Roman" w:hint="default"/>
      <w:sz w:val="24"/>
      <w:szCs w:val="24"/>
    </w:rPr>
  </w:style>
  <w:style w:type="character" w:customStyle="1" w:styleId="WW8Num21z0">
    <w:name w:val="WW8Num21z0"/>
    <w:rsid w:val="00AF394D"/>
    <w:rPr>
      <w:rFonts w:ascii="Times New Roman" w:hAnsi="Times New Roman" w:cs="Times New Roman" w:hint="default"/>
      <w:sz w:val="24"/>
      <w:szCs w:val="24"/>
    </w:rPr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F394D"/>
  </w:style>
  <w:style w:type="character" w:customStyle="1" w:styleId="WW8Num9z1">
    <w:name w:val="WW8Num9z1"/>
    <w:rsid w:val="00AF394D"/>
    <w:rPr>
      <w:rFonts w:ascii="Courier New" w:hAnsi="Courier New" w:cs="MS Mincho" w:hint="default"/>
    </w:rPr>
  </w:style>
  <w:style w:type="character" w:customStyle="1" w:styleId="WW8Num9z2">
    <w:name w:val="WW8Num9z2"/>
    <w:rsid w:val="00AF394D"/>
    <w:rPr>
      <w:rFonts w:ascii="Wingdings" w:hAnsi="Wingdings" w:hint="default"/>
    </w:rPr>
  </w:style>
  <w:style w:type="character" w:customStyle="1" w:styleId="WW8Num9z3">
    <w:name w:val="WW8Num9z3"/>
    <w:rsid w:val="00AF394D"/>
    <w:rPr>
      <w:rFonts w:ascii="Symbol" w:hAnsi="Symbol" w:hint="default"/>
    </w:rPr>
  </w:style>
  <w:style w:type="character" w:customStyle="1" w:styleId="WW8Num14z4">
    <w:name w:val="WW8Num14z4"/>
    <w:rsid w:val="00AF394D"/>
    <w:rPr>
      <w:rFonts w:ascii="Courier New" w:hAnsi="Courier New" w:cs="MS Mincho" w:hint="default"/>
    </w:rPr>
  </w:style>
  <w:style w:type="character" w:customStyle="1" w:styleId="WW8Num16z1">
    <w:name w:val="WW8Num16z1"/>
    <w:rsid w:val="00AF394D"/>
    <w:rPr>
      <w:rFonts w:ascii="Courier New" w:hAnsi="Courier New" w:cs="MS Mincho" w:hint="default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F394D"/>
  </w:style>
  <w:style w:type="character" w:customStyle="1" w:styleId="WW8Num23z1">
    <w:name w:val="WW8Num23z1"/>
    <w:rsid w:val="00AF394D"/>
    <w:rPr>
      <w:rFonts w:ascii="OpenSymbol" w:hAnsi="OpenSymbol" w:cs="OpenSymbol" w:hint="default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AF394D"/>
  </w:style>
  <w:style w:type="character" w:customStyle="1" w:styleId="WW8Num24z0">
    <w:name w:val="WW8Num24z0"/>
    <w:rsid w:val="00AF394D"/>
    <w:rPr>
      <w:rFonts w:ascii="Symbol" w:hAnsi="Symbol" w:cs="OpenSymbol" w:hint="default"/>
    </w:rPr>
  </w:style>
  <w:style w:type="character" w:customStyle="1" w:styleId="WW8Num24z1">
    <w:name w:val="WW8Num24z1"/>
    <w:rsid w:val="00AF394D"/>
    <w:rPr>
      <w:rFonts w:ascii="OpenSymbol" w:hAnsi="OpenSymbol" w:cs="OpenSymbol" w:hint="default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AF394D"/>
  </w:style>
  <w:style w:type="character" w:customStyle="1" w:styleId="WW8Num22z1">
    <w:name w:val="WW8Num22z1"/>
    <w:rsid w:val="00AF394D"/>
    <w:rPr>
      <w:rFonts w:ascii="OpenSymbol" w:hAnsi="OpenSymbol" w:cs="OpenSymbol" w:hint="default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AF394D"/>
  </w:style>
  <w:style w:type="character" w:customStyle="1" w:styleId="WW8Num15z1">
    <w:name w:val="WW8Num15z1"/>
    <w:rsid w:val="00AF394D"/>
    <w:rPr>
      <w:rFonts w:ascii="Courier New" w:hAnsi="Courier New" w:cs="MS Mincho" w:hint="default"/>
    </w:rPr>
  </w:style>
  <w:style w:type="character" w:customStyle="1" w:styleId="WW8Num17z4">
    <w:name w:val="WW8Num17z4"/>
    <w:rsid w:val="00AF394D"/>
    <w:rPr>
      <w:rFonts w:ascii="Courier New" w:hAnsi="Courier New" w:cs="MS Mincho" w:hint="default"/>
    </w:rPr>
  </w:style>
  <w:style w:type="character" w:customStyle="1" w:styleId="WW8Num18z1">
    <w:name w:val="WW8Num18z1"/>
    <w:rsid w:val="00AF394D"/>
    <w:rPr>
      <w:rFonts w:ascii="Courier New" w:hAnsi="Courier New" w:cs="MS Mincho" w:hint="default"/>
    </w:rPr>
  </w:style>
  <w:style w:type="character" w:customStyle="1" w:styleId="WW8Num18z2">
    <w:name w:val="WW8Num18z2"/>
    <w:rsid w:val="00AF394D"/>
    <w:rPr>
      <w:rFonts w:ascii="Wingdings" w:hAnsi="Wingdings" w:hint="default"/>
    </w:rPr>
  </w:style>
  <w:style w:type="character" w:customStyle="1" w:styleId="WW8Num18z3">
    <w:name w:val="WW8Num18z3"/>
    <w:rsid w:val="00AF394D"/>
    <w:rPr>
      <w:rFonts w:ascii="Symbol" w:hAnsi="Symbol" w:hint="default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AF394D"/>
  </w:style>
  <w:style w:type="character" w:customStyle="1" w:styleId="WW8Num25z0">
    <w:name w:val="WW8Num25z0"/>
    <w:rsid w:val="00AF394D"/>
    <w:rPr>
      <w:rFonts w:ascii="Symbol" w:hAnsi="Symbol" w:cs="OpenSymbol" w:hint="default"/>
    </w:rPr>
  </w:style>
  <w:style w:type="character" w:customStyle="1" w:styleId="WW8Num25z1">
    <w:name w:val="WW8Num25z1"/>
    <w:rsid w:val="00AF394D"/>
    <w:rPr>
      <w:rFonts w:ascii="OpenSymbol" w:hAnsi="OpenSymbol" w:cs="OpenSymbol" w:hint="default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AF394D"/>
  </w:style>
  <w:style w:type="character" w:customStyle="1" w:styleId="22">
    <w:name w:val="Основной шрифт абзаца2"/>
    <w:rsid w:val="00AF394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AF394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AF394D"/>
  </w:style>
  <w:style w:type="character" w:customStyle="1" w:styleId="1a">
    <w:name w:val="Основной шрифт абзаца1"/>
    <w:rsid w:val="00AF394D"/>
  </w:style>
  <w:style w:type="character" w:customStyle="1" w:styleId="WW8Num7z1">
    <w:name w:val="WW8Num7z1"/>
    <w:rsid w:val="00AF394D"/>
    <w:rPr>
      <w:rFonts w:ascii="Courier New" w:hAnsi="Courier New" w:cs="MS Mincho" w:hint="default"/>
    </w:rPr>
  </w:style>
  <w:style w:type="character" w:customStyle="1" w:styleId="WW8Num7z2">
    <w:name w:val="WW8Num7z2"/>
    <w:rsid w:val="00AF394D"/>
    <w:rPr>
      <w:rFonts w:ascii="Wingdings" w:hAnsi="Wingdings" w:hint="default"/>
    </w:rPr>
  </w:style>
  <w:style w:type="character" w:customStyle="1" w:styleId="WW8Num7z3">
    <w:name w:val="WW8Num7z3"/>
    <w:rsid w:val="00AF394D"/>
    <w:rPr>
      <w:rFonts w:ascii="Symbol" w:hAnsi="Symbol" w:hint="default"/>
    </w:rPr>
  </w:style>
  <w:style w:type="character" w:customStyle="1" w:styleId="WW8Num20z1">
    <w:name w:val="WW8Num20z1"/>
    <w:rsid w:val="00AF394D"/>
    <w:rPr>
      <w:rFonts w:ascii="Courier New" w:hAnsi="Courier New" w:cs="MS Mincho" w:hint="default"/>
    </w:rPr>
  </w:style>
  <w:style w:type="character" w:customStyle="1" w:styleId="WW8Num20z2">
    <w:name w:val="WW8Num20z2"/>
    <w:rsid w:val="00AF394D"/>
    <w:rPr>
      <w:rFonts w:ascii="Wingdings" w:hAnsi="Wingdings" w:hint="default"/>
    </w:rPr>
  </w:style>
  <w:style w:type="character" w:customStyle="1" w:styleId="WW8Num20z3">
    <w:name w:val="WW8Num20z3"/>
    <w:rsid w:val="00AF394D"/>
    <w:rPr>
      <w:rFonts w:ascii="Symbol" w:hAnsi="Symbol" w:hint="default"/>
    </w:rPr>
  </w:style>
  <w:style w:type="character" w:customStyle="1" w:styleId="WW8Num6z1">
    <w:name w:val="WW8Num6z1"/>
    <w:rsid w:val="00AF394D"/>
    <w:rPr>
      <w:rFonts w:ascii="Courier New" w:hAnsi="Courier New" w:cs="MS Mincho" w:hint="default"/>
    </w:rPr>
  </w:style>
  <w:style w:type="character" w:customStyle="1" w:styleId="WW8Num6z2">
    <w:name w:val="WW8Num6z2"/>
    <w:rsid w:val="00AF394D"/>
    <w:rPr>
      <w:rFonts w:ascii="Wingdings" w:hAnsi="Wingdings" w:hint="default"/>
    </w:rPr>
  </w:style>
  <w:style w:type="character" w:customStyle="1" w:styleId="WW8Num6z3">
    <w:name w:val="WW8Num6z3"/>
    <w:rsid w:val="00AF394D"/>
    <w:rPr>
      <w:rFonts w:ascii="Symbol" w:hAnsi="Symbol" w:hint="default"/>
    </w:rPr>
  </w:style>
  <w:style w:type="character" w:customStyle="1" w:styleId="WW8Num19z1">
    <w:name w:val="WW8Num19z1"/>
    <w:rsid w:val="00AF394D"/>
    <w:rPr>
      <w:rFonts w:ascii="Courier New" w:hAnsi="Courier New" w:cs="MS Mincho" w:hint="default"/>
    </w:rPr>
  </w:style>
  <w:style w:type="character" w:customStyle="1" w:styleId="WW8Num19z2">
    <w:name w:val="WW8Num19z2"/>
    <w:rsid w:val="00AF394D"/>
    <w:rPr>
      <w:rFonts w:ascii="Wingdings" w:hAnsi="Wingdings" w:hint="default"/>
    </w:rPr>
  </w:style>
  <w:style w:type="character" w:customStyle="1" w:styleId="WW8Num19z3">
    <w:name w:val="WW8Num19z3"/>
    <w:rsid w:val="00AF394D"/>
    <w:rPr>
      <w:rFonts w:ascii="Symbol" w:hAnsi="Symbol" w:hint="default"/>
    </w:rPr>
  </w:style>
  <w:style w:type="character" w:customStyle="1" w:styleId="WW8Num11z4">
    <w:name w:val="WW8Num11z4"/>
    <w:rsid w:val="00AF394D"/>
    <w:rPr>
      <w:rFonts w:ascii="Courier New" w:hAnsi="Courier New" w:cs="MS Mincho" w:hint="default"/>
    </w:rPr>
  </w:style>
  <w:style w:type="character" w:customStyle="1" w:styleId="WW8Num8z2">
    <w:name w:val="WW8Num8z2"/>
    <w:rsid w:val="00AF394D"/>
    <w:rPr>
      <w:rFonts w:ascii="Wingdings" w:hAnsi="Wingdings" w:hint="default"/>
    </w:rPr>
  </w:style>
  <w:style w:type="character" w:customStyle="1" w:styleId="WW8Num8z3">
    <w:name w:val="WW8Num8z3"/>
    <w:rsid w:val="00AF394D"/>
    <w:rPr>
      <w:rFonts w:ascii="Symbol" w:hAnsi="Symbol" w:hint="default"/>
    </w:rPr>
  </w:style>
  <w:style w:type="character" w:customStyle="1" w:styleId="WW8Num8z4">
    <w:name w:val="WW8Num8z4"/>
    <w:rsid w:val="00AF394D"/>
    <w:rPr>
      <w:rFonts w:ascii="Courier New" w:hAnsi="Courier New" w:cs="MS Mincho" w:hint="default"/>
    </w:rPr>
  </w:style>
  <w:style w:type="character" w:customStyle="1" w:styleId="af6">
    <w:name w:val="Символ нумерации"/>
    <w:rsid w:val="00AF394D"/>
  </w:style>
  <w:style w:type="character" w:customStyle="1" w:styleId="af7">
    <w:name w:val="Маркеры списка"/>
    <w:rsid w:val="00AF394D"/>
    <w:rPr>
      <w:rFonts w:ascii="OpenSymbol" w:eastAsia="OpenSymbol" w:hAnsi="OpenSymbol" w:cs="OpenSymbol" w:hint="default"/>
    </w:rPr>
  </w:style>
  <w:style w:type="character" w:customStyle="1" w:styleId="af8">
    <w:name w:val="Символ сноски"/>
    <w:rsid w:val="00AF394D"/>
    <w:rPr>
      <w:vertAlign w:val="superscript"/>
    </w:rPr>
  </w:style>
  <w:style w:type="character" w:customStyle="1" w:styleId="1b">
    <w:name w:val="Знак сноски1"/>
    <w:rsid w:val="00AF394D"/>
    <w:rPr>
      <w:vertAlign w:val="superscript"/>
    </w:rPr>
  </w:style>
  <w:style w:type="character" w:customStyle="1" w:styleId="af9">
    <w:name w:val="Символы концевой сноски"/>
    <w:rsid w:val="00AF394D"/>
    <w:rPr>
      <w:vertAlign w:val="superscript"/>
    </w:rPr>
  </w:style>
  <w:style w:type="character" w:customStyle="1" w:styleId="WW-">
    <w:name w:val="WW-Символы концевой сноски"/>
    <w:rsid w:val="00AF394D"/>
  </w:style>
  <w:style w:type="character" w:customStyle="1" w:styleId="1c">
    <w:name w:val="Знак концевой сноски1"/>
    <w:rsid w:val="00AF394D"/>
    <w:rPr>
      <w:vertAlign w:val="superscript"/>
    </w:rPr>
  </w:style>
  <w:style w:type="character" w:customStyle="1" w:styleId="4">
    <w:name w:val="Основной шрифт абзаца4"/>
    <w:rsid w:val="00AF394D"/>
  </w:style>
  <w:style w:type="character" w:customStyle="1" w:styleId="submenu-table">
    <w:name w:val="submenu-table"/>
    <w:basedOn w:val="4"/>
    <w:rsid w:val="00AF394D"/>
  </w:style>
  <w:style w:type="character" w:customStyle="1" w:styleId="1d">
    <w:name w:val="Знак примечания1"/>
    <w:rsid w:val="00AF394D"/>
    <w:rPr>
      <w:sz w:val="16"/>
      <w:szCs w:val="16"/>
    </w:rPr>
  </w:style>
  <w:style w:type="character" w:customStyle="1" w:styleId="afa">
    <w:name w:val="Текст примечания Знак"/>
    <w:rsid w:val="00AF394D"/>
    <w:rPr>
      <w:sz w:val="20"/>
      <w:szCs w:val="20"/>
    </w:rPr>
  </w:style>
  <w:style w:type="character" w:customStyle="1" w:styleId="apple-converted-space">
    <w:name w:val="apple-converted-space"/>
    <w:rsid w:val="00AF3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2E2B3E67CE3CA76850466B1C259F17053CD2859AB12D9F75381F91E48278EC52C54B1E2432BA8AFB2638DC6A2736CAAFBE3EEF204FFA18BEDAI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42E2B3E67CE3CA76850466B1C259F170337D28799BD70957D611393E38D27FB558C471F2432BA83F9793DC97B7F39CFB6A13DF33C4DFBB1D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2E2B3E67CE3CA76850466B1C259F170C3AD6869DBD70957D611393E38D27FB558C471F2432BA83F9793DC97B7F39CFB6A13DF33C4DFBB1D1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2E2B3E67CE3CA76850466B1C259F17053CD08598B02D9F75381F91E48278EC52C54B1E2432BA8BF22638DC6A2736CAAFBE3EEF204FFA18BED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2E2B3E67CE3CA76850466B1C259F17033FD2809EBD70957D611393E38D27FB558C471F2432BA83F9793DC97B7F39CFB6A13DF33C4DFBB1D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37</Pages>
  <Words>9480</Words>
  <Characters>54039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7</cp:revision>
  <cp:lastPrinted>2019-01-24T14:17:00Z</cp:lastPrinted>
  <dcterms:created xsi:type="dcterms:W3CDTF">2019-01-23T09:09:00Z</dcterms:created>
  <dcterms:modified xsi:type="dcterms:W3CDTF">2019-02-20T11:10:00Z</dcterms:modified>
</cp:coreProperties>
</file>